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2F" w:rsidRPr="00174913" w:rsidRDefault="009A3251" w:rsidP="00174913">
      <w:pPr>
        <w:bidi/>
        <w:jc w:val="center"/>
        <w:rPr>
          <w:rFonts w:asciiTheme="minorBidi" w:hAnsiTheme="minorBidi" w:cs="B Nazanin"/>
          <w:b/>
          <w:bCs/>
          <w:sz w:val="32"/>
          <w:szCs w:val="32"/>
          <w:rtl/>
          <w:lang w:bidi="fa-IR"/>
        </w:rPr>
      </w:pPr>
      <w:r w:rsidRPr="00532275">
        <w:rPr>
          <w:rFonts w:asciiTheme="minorBidi" w:hAnsiTheme="minorBidi" w:cs="B Nazanin"/>
          <w:b/>
          <w:bCs/>
          <w:sz w:val="32"/>
          <w:szCs w:val="32"/>
          <w:rtl/>
          <w:lang w:bidi="fa-IR"/>
        </w:rPr>
        <w:t>به نام خدا</w:t>
      </w:r>
    </w:p>
    <w:p w:rsidR="0077172F" w:rsidRDefault="0077172F" w:rsidP="0077172F">
      <w:pPr>
        <w:pStyle w:val="ListParagraph"/>
        <w:bidi/>
        <w:ind w:left="90"/>
        <w:rPr>
          <w:rFonts w:asciiTheme="minorBidi" w:hAnsiTheme="minorBidi" w:cs="B Nazanin"/>
          <w:b/>
          <w:bCs/>
          <w:sz w:val="28"/>
          <w:szCs w:val="28"/>
          <w:lang w:bidi="fa-IR"/>
        </w:rPr>
      </w:pPr>
      <w:bookmarkStart w:id="0" w:name="_GoBack"/>
      <w:bookmarkEnd w:id="0"/>
      <w:r w:rsidRPr="00F8676B">
        <w:rPr>
          <w:rFonts w:asciiTheme="minorBidi" w:hAnsiTheme="minorBidi" w:cs="B Nazanin" w:hint="cs"/>
          <w:b/>
          <w:bCs/>
          <w:sz w:val="28"/>
          <w:szCs w:val="28"/>
          <w:rtl/>
          <w:lang w:bidi="fa-IR"/>
        </w:rPr>
        <w:t>مشخصات فردی</w:t>
      </w:r>
    </w:p>
    <w:p w:rsidR="002C5821" w:rsidRPr="00F8676B" w:rsidRDefault="002C5821" w:rsidP="002C5821">
      <w:pPr>
        <w:pStyle w:val="ListParagraph"/>
        <w:bidi/>
        <w:ind w:left="90"/>
        <w:jc w:val="right"/>
        <w:rPr>
          <w:rFonts w:asciiTheme="minorBidi" w:hAnsiTheme="minorBidi" w:cs="B Nazanin"/>
          <w:b/>
          <w:bCs/>
          <w:sz w:val="28"/>
          <w:szCs w:val="28"/>
          <w:lang w:bidi="fa-IR"/>
        </w:rPr>
      </w:pPr>
      <w:r w:rsidRPr="002C5821">
        <w:rPr>
          <w:rFonts w:asciiTheme="minorBidi" w:hAnsiTheme="minorBidi" w:cs="B Nazanin"/>
          <w:b/>
          <w:bCs/>
          <w:noProof/>
          <w:sz w:val="28"/>
          <w:szCs w:val="28"/>
          <w:rtl/>
        </w:rPr>
        <w:drawing>
          <wp:inline distT="0" distB="0" distL="0" distR="0">
            <wp:extent cx="1076325" cy="1495425"/>
            <wp:effectExtent l="0" t="0" r="9525" b="9525"/>
            <wp:docPr id="1" name="Picture 1" descr="C:\Users\Shoaei\Desktop\هیات علمی شعاعی 1401\مدارک شعاعی 1401\Dr. Parisa Shoa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aei\Desktop\هیات علمی شعاعی 1401\مدارک شعاعی 1401\Dr. Parisa Shoae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495425"/>
                    </a:xfrm>
                    <a:prstGeom prst="rect">
                      <a:avLst/>
                    </a:prstGeom>
                    <a:noFill/>
                    <a:ln>
                      <a:noFill/>
                    </a:ln>
                  </pic:spPr>
                </pic:pic>
              </a:graphicData>
            </a:graphic>
          </wp:inline>
        </w:drawing>
      </w:r>
    </w:p>
    <w:p w:rsidR="009A3251" w:rsidRPr="00F8676B" w:rsidRDefault="009A3251" w:rsidP="0077172F">
      <w:pPr>
        <w:bidi/>
        <w:rPr>
          <w:rFonts w:asciiTheme="minorBidi" w:hAnsiTheme="minorBidi" w:cs="B Nazanin"/>
          <w:sz w:val="28"/>
          <w:szCs w:val="28"/>
          <w:rtl/>
          <w:lang w:bidi="fa-IR"/>
        </w:rPr>
      </w:pPr>
      <w:r w:rsidRPr="00F8676B">
        <w:rPr>
          <w:rFonts w:asciiTheme="minorBidi" w:hAnsiTheme="minorBidi" w:cs="B Nazanin" w:hint="cs"/>
          <w:b/>
          <w:bCs/>
          <w:sz w:val="28"/>
          <w:szCs w:val="28"/>
          <w:rtl/>
          <w:lang w:bidi="fa-IR"/>
        </w:rPr>
        <w:t>نام و نام خانوادگی:</w:t>
      </w:r>
      <w:r w:rsidR="00F66F9B" w:rsidRPr="00F8676B">
        <w:rPr>
          <w:rFonts w:asciiTheme="minorBidi" w:hAnsiTheme="minorBidi" w:cs="B Nazanin" w:hint="cs"/>
          <w:sz w:val="28"/>
          <w:szCs w:val="28"/>
          <w:rtl/>
          <w:lang w:bidi="fa-IR"/>
        </w:rPr>
        <w:t xml:space="preserve"> پریسا شعاعی</w:t>
      </w:r>
    </w:p>
    <w:p w:rsidR="002F207B" w:rsidRDefault="00B44837" w:rsidP="001F6FCA">
      <w:pPr>
        <w:bidi/>
        <w:rPr>
          <w:rFonts w:asciiTheme="minorBidi" w:hAnsiTheme="minorBidi" w:cs="B Nazanin"/>
          <w:sz w:val="28"/>
          <w:szCs w:val="28"/>
          <w:lang w:bidi="fa-IR"/>
        </w:rPr>
      </w:pPr>
      <w:r w:rsidRPr="00F8676B">
        <w:rPr>
          <w:rFonts w:asciiTheme="minorBidi" w:hAnsiTheme="minorBidi" w:cs="B Nazanin" w:hint="cs"/>
          <w:sz w:val="28"/>
          <w:szCs w:val="28"/>
          <w:rtl/>
          <w:lang w:bidi="fa-IR"/>
        </w:rPr>
        <w:t>نام</w:t>
      </w:r>
      <w:r w:rsidRPr="00F8676B">
        <w:rPr>
          <w:rFonts w:asciiTheme="minorBidi" w:hAnsiTheme="minorBidi" w:cs="B Nazanin"/>
          <w:sz w:val="28"/>
          <w:szCs w:val="28"/>
          <w:rtl/>
          <w:lang w:bidi="fa-IR"/>
        </w:rPr>
        <w:t xml:space="preserve"> </w:t>
      </w:r>
      <w:r w:rsidRPr="00F8676B">
        <w:rPr>
          <w:rFonts w:asciiTheme="minorBidi" w:hAnsiTheme="minorBidi" w:cs="B Nazanin" w:hint="cs"/>
          <w:sz w:val="28"/>
          <w:szCs w:val="28"/>
          <w:rtl/>
          <w:lang w:bidi="fa-IR"/>
        </w:rPr>
        <w:t>پدر</w:t>
      </w:r>
      <w:r w:rsidRPr="00F8676B">
        <w:rPr>
          <w:rFonts w:asciiTheme="minorBidi" w:hAnsiTheme="minorBidi" w:cs="B Nazanin"/>
          <w:sz w:val="28"/>
          <w:szCs w:val="28"/>
          <w:rtl/>
          <w:lang w:bidi="fa-IR"/>
        </w:rPr>
        <w:t xml:space="preserve"> :  </w:t>
      </w:r>
      <w:r w:rsidR="00F66F9B" w:rsidRPr="00F8676B">
        <w:rPr>
          <w:rFonts w:asciiTheme="minorBidi" w:hAnsiTheme="minorBidi" w:cs="B Nazanin" w:hint="cs"/>
          <w:sz w:val="28"/>
          <w:szCs w:val="28"/>
          <w:rtl/>
          <w:lang w:bidi="fa-IR"/>
        </w:rPr>
        <w:t>خلیل</w:t>
      </w:r>
      <w:r w:rsidRPr="00F8676B">
        <w:rPr>
          <w:rFonts w:asciiTheme="minorBidi" w:hAnsiTheme="minorBidi" w:cs="B Nazanin"/>
          <w:sz w:val="28"/>
          <w:szCs w:val="28"/>
          <w:rtl/>
          <w:lang w:bidi="fa-IR"/>
        </w:rPr>
        <w:t xml:space="preserve">    </w:t>
      </w:r>
      <w:r w:rsidRPr="00F8676B">
        <w:rPr>
          <w:rFonts w:asciiTheme="minorBidi" w:hAnsiTheme="minorBidi" w:cs="B Nazanin" w:hint="cs"/>
          <w:sz w:val="28"/>
          <w:szCs w:val="28"/>
          <w:rtl/>
          <w:lang w:bidi="fa-IR"/>
        </w:rPr>
        <w:t>شماره</w:t>
      </w:r>
      <w:r w:rsidRPr="00F8676B">
        <w:rPr>
          <w:rFonts w:asciiTheme="minorBidi" w:hAnsiTheme="minorBidi" w:cs="B Nazanin"/>
          <w:sz w:val="28"/>
          <w:szCs w:val="28"/>
          <w:rtl/>
          <w:lang w:bidi="fa-IR"/>
        </w:rPr>
        <w:t xml:space="preserve"> </w:t>
      </w:r>
      <w:r w:rsidRPr="00F8676B">
        <w:rPr>
          <w:rFonts w:asciiTheme="minorBidi" w:hAnsiTheme="minorBidi" w:cs="B Nazanin" w:hint="cs"/>
          <w:sz w:val="28"/>
          <w:szCs w:val="28"/>
          <w:rtl/>
          <w:lang w:bidi="fa-IR"/>
        </w:rPr>
        <w:t>شناسنامه</w:t>
      </w:r>
      <w:r w:rsidRPr="00F8676B">
        <w:rPr>
          <w:rFonts w:asciiTheme="minorBidi" w:hAnsiTheme="minorBidi" w:cs="B Nazanin"/>
          <w:sz w:val="28"/>
          <w:szCs w:val="28"/>
          <w:rtl/>
          <w:lang w:bidi="fa-IR"/>
        </w:rPr>
        <w:t xml:space="preserve">  : </w:t>
      </w:r>
      <w:r w:rsidR="00F66F9B" w:rsidRPr="00F8676B">
        <w:rPr>
          <w:rFonts w:asciiTheme="minorBidi" w:hAnsiTheme="minorBidi" w:cs="B Nazanin" w:hint="cs"/>
          <w:sz w:val="28"/>
          <w:szCs w:val="28"/>
          <w:rtl/>
          <w:lang w:bidi="fa-IR"/>
        </w:rPr>
        <w:t>417</w:t>
      </w:r>
      <w:r w:rsidRPr="00F8676B">
        <w:rPr>
          <w:rFonts w:asciiTheme="minorBidi" w:hAnsiTheme="minorBidi" w:cs="B Nazanin"/>
          <w:sz w:val="28"/>
          <w:szCs w:val="28"/>
          <w:rtl/>
          <w:lang w:bidi="fa-IR"/>
        </w:rPr>
        <w:t xml:space="preserve">    </w:t>
      </w:r>
      <w:r w:rsidR="00F66F9B" w:rsidRPr="00F8676B">
        <w:rPr>
          <w:rFonts w:asciiTheme="minorBidi" w:hAnsiTheme="minorBidi" w:cs="B Nazanin" w:hint="cs"/>
          <w:sz w:val="28"/>
          <w:szCs w:val="28"/>
          <w:rtl/>
          <w:lang w:bidi="fa-IR"/>
        </w:rPr>
        <w:t>تاریخ</w:t>
      </w:r>
      <w:r w:rsidRPr="00F8676B">
        <w:rPr>
          <w:rFonts w:asciiTheme="minorBidi" w:hAnsiTheme="minorBidi" w:cs="B Nazanin"/>
          <w:sz w:val="28"/>
          <w:szCs w:val="28"/>
          <w:rtl/>
          <w:lang w:bidi="fa-IR"/>
        </w:rPr>
        <w:t xml:space="preserve"> </w:t>
      </w:r>
      <w:r w:rsidRPr="00F8676B">
        <w:rPr>
          <w:rFonts w:asciiTheme="minorBidi" w:hAnsiTheme="minorBidi" w:cs="B Nazanin" w:hint="cs"/>
          <w:sz w:val="28"/>
          <w:szCs w:val="28"/>
          <w:rtl/>
          <w:lang w:bidi="fa-IR"/>
        </w:rPr>
        <w:t>تولد</w:t>
      </w:r>
      <w:r w:rsidRPr="00F8676B">
        <w:rPr>
          <w:rFonts w:asciiTheme="minorBidi" w:hAnsiTheme="minorBidi" w:cs="B Nazanin"/>
          <w:sz w:val="28"/>
          <w:szCs w:val="28"/>
          <w:rtl/>
          <w:lang w:bidi="fa-IR"/>
        </w:rPr>
        <w:t xml:space="preserve">: </w:t>
      </w:r>
      <w:r w:rsidR="001F6FCA" w:rsidRPr="00F8676B">
        <w:rPr>
          <w:rFonts w:asciiTheme="minorBidi" w:hAnsiTheme="minorBidi" w:cs="B Nazanin" w:hint="cs"/>
          <w:sz w:val="28"/>
          <w:szCs w:val="28"/>
          <w:rtl/>
          <w:lang w:bidi="fa-IR"/>
        </w:rPr>
        <w:t>24/3/1352</w:t>
      </w:r>
      <w:r w:rsidRPr="00F8676B">
        <w:rPr>
          <w:rFonts w:asciiTheme="minorBidi" w:hAnsiTheme="minorBidi" w:cs="B Nazanin"/>
          <w:sz w:val="28"/>
          <w:szCs w:val="28"/>
          <w:rtl/>
          <w:lang w:bidi="fa-IR"/>
        </w:rPr>
        <w:t xml:space="preserve">     </w:t>
      </w:r>
      <w:r w:rsidRPr="00F8676B">
        <w:rPr>
          <w:rFonts w:asciiTheme="minorBidi" w:hAnsiTheme="minorBidi" w:cs="B Nazanin" w:hint="cs"/>
          <w:sz w:val="28"/>
          <w:szCs w:val="28"/>
          <w:rtl/>
          <w:lang w:bidi="fa-IR"/>
        </w:rPr>
        <w:t>محل</w:t>
      </w:r>
      <w:r w:rsidRPr="00F8676B">
        <w:rPr>
          <w:rFonts w:asciiTheme="minorBidi" w:hAnsiTheme="minorBidi" w:cs="B Nazanin"/>
          <w:sz w:val="28"/>
          <w:szCs w:val="28"/>
          <w:rtl/>
          <w:lang w:bidi="fa-IR"/>
        </w:rPr>
        <w:t xml:space="preserve"> </w:t>
      </w:r>
      <w:r w:rsidRPr="00F8676B">
        <w:rPr>
          <w:rFonts w:asciiTheme="minorBidi" w:hAnsiTheme="minorBidi" w:cs="B Nazanin" w:hint="cs"/>
          <w:sz w:val="28"/>
          <w:szCs w:val="28"/>
          <w:rtl/>
          <w:lang w:bidi="fa-IR"/>
        </w:rPr>
        <w:t>تولد</w:t>
      </w:r>
      <w:r w:rsidRPr="00F8676B">
        <w:rPr>
          <w:rFonts w:asciiTheme="minorBidi" w:hAnsiTheme="minorBidi" w:cs="B Nazanin"/>
          <w:sz w:val="28"/>
          <w:szCs w:val="28"/>
          <w:rtl/>
          <w:lang w:bidi="fa-IR"/>
        </w:rPr>
        <w:t xml:space="preserve">: </w:t>
      </w:r>
      <w:r w:rsidR="001F6FCA" w:rsidRPr="00F8676B">
        <w:rPr>
          <w:rFonts w:asciiTheme="minorBidi" w:hAnsiTheme="minorBidi" w:cs="B Nazanin" w:hint="cs"/>
          <w:sz w:val="28"/>
          <w:szCs w:val="28"/>
          <w:rtl/>
          <w:lang w:bidi="fa-IR"/>
        </w:rPr>
        <w:t>اصفهان</w:t>
      </w:r>
      <w:r w:rsidRPr="00F8676B">
        <w:rPr>
          <w:rFonts w:asciiTheme="minorBidi" w:hAnsiTheme="minorBidi" w:cs="B Nazanin"/>
          <w:sz w:val="28"/>
          <w:szCs w:val="28"/>
          <w:rtl/>
          <w:lang w:bidi="fa-IR"/>
        </w:rPr>
        <w:t xml:space="preserve">      </w:t>
      </w:r>
    </w:p>
    <w:p w:rsidR="00532275" w:rsidRDefault="00902636" w:rsidP="008D06CE">
      <w:pPr>
        <w:bidi/>
        <w:rPr>
          <w:rFonts w:asciiTheme="minorBidi" w:hAnsiTheme="minorBidi" w:cs="B Nazanin"/>
          <w:sz w:val="28"/>
          <w:szCs w:val="28"/>
          <w:lang w:bidi="fa-IR"/>
        </w:rPr>
      </w:pPr>
      <w:r>
        <w:rPr>
          <w:rFonts w:asciiTheme="minorBidi" w:hAnsiTheme="minorBidi" w:cs="B Nazanin" w:hint="cs"/>
          <w:sz w:val="28"/>
          <w:szCs w:val="28"/>
          <w:rtl/>
          <w:lang w:bidi="fa-IR"/>
        </w:rPr>
        <w:t xml:space="preserve">کد ملی: </w:t>
      </w:r>
      <w:r w:rsidR="008D06CE">
        <w:rPr>
          <w:rFonts w:asciiTheme="minorBidi" w:hAnsiTheme="minorBidi" w:cs="B Nazanin" w:hint="cs"/>
          <w:sz w:val="28"/>
          <w:szCs w:val="28"/>
          <w:rtl/>
          <w:lang w:bidi="fa-IR"/>
        </w:rPr>
        <w:t>1288011466</w:t>
      </w:r>
    </w:p>
    <w:p w:rsidR="009A3251" w:rsidRPr="00F8676B" w:rsidRDefault="00B44837" w:rsidP="00532275">
      <w:pPr>
        <w:bidi/>
        <w:rPr>
          <w:rFonts w:asciiTheme="minorBidi" w:hAnsiTheme="minorBidi" w:cs="B Nazanin"/>
          <w:sz w:val="28"/>
          <w:szCs w:val="28"/>
          <w:rtl/>
          <w:lang w:bidi="fa-IR"/>
        </w:rPr>
      </w:pPr>
      <w:r w:rsidRPr="00F8676B">
        <w:rPr>
          <w:rFonts w:asciiTheme="minorBidi" w:hAnsiTheme="minorBidi" w:cs="B Nazanin" w:hint="cs"/>
          <w:sz w:val="28"/>
          <w:szCs w:val="28"/>
          <w:rtl/>
          <w:lang w:bidi="fa-IR"/>
        </w:rPr>
        <w:t>شماره</w:t>
      </w:r>
      <w:r w:rsidRPr="00F8676B">
        <w:rPr>
          <w:rFonts w:asciiTheme="minorBidi" w:hAnsiTheme="minorBidi" w:cs="B Nazanin"/>
          <w:sz w:val="28"/>
          <w:szCs w:val="28"/>
          <w:rtl/>
          <w:lang w:bidi="fa-IR"/>
        </w:rPr>
        <w:t xml:space="preserve"> </w:t>
      </w:r>
      <w:r w:rsidRPr="00F8676B">
        <w:rPr>
          <w:rFonts w:asciiTheme="minorBidi" w:hAnsiTheme="minorBidi" w:cs="B Nazanin" w:hint="cs"/>
          <w:sz w:val="28"/>
          <w:szCs w:val="28"/>
          <w:rtl/>
          <w:lang w:bidi="fa-IR"/>
        </w:rPr>
        <w:t>تماس</w:t>
      </w:r>
      <w:r w:rsidRPr="00F8676B">
        <w:rPr>
          <w:rFonts w:asciiTheme="minorBidi" w:hAnsiTheme="minorBidi" w:cs="B Nazanin"/>
          <w:sz w:val="28"/>
          <w:szCs w:val="28"/>
          <w:rtl/>
          <w:lang w:bidi="fa-IR"/>
        </w:rPr>
        <w:t xml:space="preserve"> :</w:t>
      </w:r>
      <w:r w:rsidR="001F6FCA" w:rsidRPr="00F8676B">
        <w:rPr>
          <w:rFonts w:asciiTheme="minorBidi" w:hAnsiTheme="minorBidi" w:cs="B Nazanin" w:hint="cs"/>
          <w:sz w:val="28"/>
          <w:szCs w:val="28"/>
          <w:rtl/>
          <w:lang w:bidi="fa-IR"/>
        </w:rPr>
        <w:t>09131088578</w:t>
      </w:r>
    </w:p>
    <w:p w:rsidR="0077172F" w:rsidRDefault="00FA0151" w:rsidP="008A3AEC">
      <w:pPr>
        <w:bidi/>
        <w:rPr>
          <w:rFonts w:asciiTheme="minorBidi" w:hAnsiTheme="minorBidi" w:cs="Arial"/>
          <w:sz w:val="28"/>
          <w:szCs w:val="28"/>
          <w:rtl/>
          <w:lang w:bidi="fa-IR"/>
        </w:rPr>
      </w:pPr>
      <w:r w:rsidRPr="00F8676B">
        <w:rPr>
          <w:rFonts w:asciiTheme="minorBidi" w:hAnsiTheme="minorBidi" w:cs="B Nazanin" w:hint="cs"/>
          <w:sz w:val="28"/>
          <w:szCs w:val="28"/>
          <w:rtl/>
          <w:lang w:bidi="fa-IR"/>
        </w:rPr>
        <w:t>آدرس ایمیل</w:t>
      </w:r>
      <w:r>
        <w:rPr>
          <w:rFonts w:asciiTheme="minorBidi" w:hAnsiTheme="minorBidi" w:cs="Arial" w:hint="cs"/>
          <w:sz w:val="28"/>
          <w:szCs w:val="28"/>
          <w:rtl/>
          <w:lang w:bidi="fa-IR"/>
        </w:rPr>
        <w:t>:</w:t>
      </w:r>
      <w:r w:rsidR="001F6FCA" w:rsidRPr="00F8676B">
        <w:rPr>
          <w:rFonts w:asciiTheme="majorBidi" w:hAnsiTheme="majorBidi" w:cstheme="majorBidi"/>
          <w:sz w:val="24"/>
          <w:szCs w:val="24"/>
          <w:lang w:bidi="fa-IR"/>
        </w:rPr>
        <w:t>shoaei@idrc.mui.ac.ir</w:t>
      </w:r>
    </w:p>
    <w:p w:rsidR="00CF79E2" w:rsidRDefault="00CF79E2" w:rsidP="009709E7">
      <w:pPr>
        <w:bidi/>
        <w:rPr>
          <w:rFonts w:asciiTheme="minorBidi" w:hAnsiTheme="minorBidi" w:cs="Arial"/>
          <w:sz w:val="28"/>
          <w:szCs w:val="28"/>
          <w:lang w:bidi="fa-IR"/>
        </w:rPr>
      </w:pPr>
      <w:r w:rsidRPr="008C6174">
        <w:rPr>
          <w:rFonts w:asciiTheme="minorBidi" w:hAnsiTheme="minorBidi" w:cs="B Nazanin"/>
          <w:b/>
          <w:bCs/>
          <w:sz w:val="24"/>
          <w:szCs w:val="24"/>
          <w:rtl/>
        </w:rPr>
        <w:t xml:space="preserve">الف) تحصيلات </w:t>
      </w:r>
      <w:r w:rsidR="009709E7">
        <w:rPr>
          <w:rFonts w:asciiTheme="minorBidi" w:hAnsiTheme="minorBidi" w:cs="B Nazanin" w:hint="cs"/>
          <w:b/>
          <w:bCs/>
          <w:sz w:val="24"/>
          <w:szCs w:val="24"/>
          <w:rtl/>
        </w:rPr>
        <w:t xml:space="preserve">: </w:t>
      </w:r>
      <w:r w:rsidR="009709E7" w:rsidRPr="009709E7">
        <w:rPr>
          <w:rFonts w:asciiTheme="minorBidi" w:hAnsiTheme="minorBidi" w:cs="B Nazanin" w:hint="cs"/>
          <w:sz w:val="24"/>
          <w:szCs w:val="24"/>
          <w:rtl/>
        </w:rPr>
        <w:t>کارشناسی علوم آزمایشگاهی، دکترای باکتری شناسی پزشکی</w:t>
      </w:r>
    </w:p>
    <w:p w:rsidR="00982806" w:rsidRDefault="00982806" w:rsidP="00982806">
      <w:pPr>
        <w:bidi/>
        <w:rPr>
          <w:rFonts w:asciiTheme="minorBidi" w:hAnsiTheme="minorBidi" w:cs="Arial"/>
          <w:sz w:val="28"/>
          <w:szCs w:val="28"/>
          <w:rtl/>
          <w:lang w:bidi="fa-IR"/>
        </w:rPr>
      </w:pPr>
    </w:p>
    <w:p w:rsidR="00CF79E2" w:rsidRPr="002C5821" w:rsidRDefault="00CF79E2" w:rsidP="00CF79E2">
      <w:pPr>
        <w:bidi/>
        <w:rPr>
          <w:rFonts w:asciiTheme="minorBidi" w:hAnsiTheme="minorBidi" w:cs="B Nazanin"/>
          <w:b/>
          <w:bCs/>
          <w:sz w:val="24"/>
          <w:szCs w:val="24"/>
          <w:rtl/>
          <w:lang w:bidi="fa-IR"/>
        </w:rPr>
      </w:pPr>
      <w:r w:rsidRPr="002C5821">
        <w:rPr>
          <w:rFonts w:asciiTheme="minorBidi" w:hAnsiTheme="minorBidi" w:cs="B Nazanin" w:hint="cs"/>
          <w:b/>
          <w:bCs/>
          <w:sz w:val="24"/>
          <w:szCs w:val="24"/>
          <w:rtl/>
          <w:lang w:bidi="fa-IR"/>
        </w:rPr>
        <w:t>ب</w:t>
      </w:r>
      <w:r w:rsidRPr="002C5821">
        <w:rPr>
          <w:rFonts w:asciiTheme="minorBidi" w:hAnsiTheme="minorBidi" w:cs="B Nazanin"/>
          <w:b/>
          <w:bCs/>
          <w:sz w:val="24"/>
          <w:szCs w:val="24"/>
          <w:rtl/>
          <w:lang w:bidi="fa-IR"/>
        </w:rPr>
        <w:t xml:space="preserve">) </w:t>
      </w:r>
      <w:r w:rsidRPr="002C5821">
        <w:rPr>
          <w:rFonts w:asciiTheme="minorBidi" w:hAnsiTheme="minorBidi" w:cs="B Nazanin" w:hint="cs"/>
          <w:b/>
          <w:bCs/>
          <w:sz w:val="24"/>
          <w:szCs w:val="24"/>
          <w:rtl/>
          <w:lang w:bidi="fa-IR"/>
        </w:rPr>
        <w:t>پايان‌نامه‌هاي</w:t>
      </w:r>
      <w:r w:rsidRPr="002C5821">
        <w:rPr>
          <w:rFonts w:asciiTheme="minorBidi" w:hAnsiTheme="minorBidi" w:cs="B Nazanin"/>
          <w:b/>
          <w:bCs/>
          <w:sz w:val="24"/>
          <w:szCs w:val="24"/>
          <w:rtl/>
          <w:lang w:bidi="fa-IR"/>
        </w:rPr>
        <w:t xml:space="preserve"> </w:t>
      </w:r>
      <w:r w:rsidRPr="002C5821">
        <w:rPr>
          <w:rFonts w:asciiTheme="minorBidi" w:hAnsiTheme="minorBidi" w:cs="B Nazanin" w:hint="cs"/>
          <w:b/>
          <w:bCs/>
          <w:sz w:val="24"/>
          <w:szCs w:val="24"/>
          <w:rtl/>
          <w:lang w:bidi="fa-IR"/>
        </w:rPr>
        <w:t>تحصيلي</w:t>
      </w:r>
    </w:p>
    <w:tbl>
      <w:tblPr>
        <w:tblStyle w:val="TableGrid"/>
        <w:bidiVisual/>
        <w:tblW w:w="10062" w:type="dxa"/>
        <w:tblInd w:w="-280" w:type="dxa"/>
        <w:tblLook w:val="04A0" w:firstRow="1" w:lastRow="0" w:firstColumn="1" w:lastColumn="0" w:noHBand="0" w:noVBand="1"/>
      </w:tblPr>
      <w:tblGrid>
        <w:gridCol w:w="5996"/>
        <w:gridCol w:w="1809"/>
        <w:gridCol w:w="2257"/>
      </w:tblGrid>
      <w:tr w:rsidR="00CF79E2" w:rsidTr="00E211DD">
        <w:trPr>
          <w:trHeight w:val="272"/>
        </w:trPr>
        <w:tc>
          <w:tcPr>
            <w:tcW w:w="5996" w:type="dxa"/>
          </w:tcPr>
          <w:p w:rsidR="00CF79E2" w:rsidRPr="00F8676B" w:rsidRDefault="00CF79E2" w:rsidP="00FA0151">
            <w:pPr>
              <w:jc w:val="center"/>
              <w:rPr>
                <w:rFonts w:cs="B Nazanin"/>
                <w:sz w:val="24"/>
                <w:szCs w:val="24"/>
              </w:rPr>
            </w:pPr>
            <w:r w:rsidRPr="00F8676B">
              <w:rPr>
                <w:rFonts w:cs="B Nazanin" w:hint="cs"/>
                <w:sz w:val="24"/>
                <w:szCs w:val="24"/>
                <w:rtl/>
              </w:rPr>
              <w:t>عنوان</w:t>
            </w:r>
            <w:r w:rsidRPr="00F8676B">
              <w:rPr>
                <w:rFonts w:cs="B Nazanin"/>
                <w:sz w:val="24"/>
                <w:szCs w:val="24"/>
                <w:rtl/>
              </w:rPr>
              <w:t xml:space="preserve"> </w:t>
            </w:r>
            <w:r w:rsidRPr="00F8676B">
              <w:rPr>
                <w:rFonts w:cs="B Nazanin" w:hint="cs"/>
                <w:sz w:val="24"/>
                <w:szCs w:val="24"/>
                <w:rtl/>
              </w:rPr>
              <w:t>پايان‌نامه</w:t>
            </w:r>
          </w:p>
        </w:tc>
        <w:tc>
          <w:tcPr>
            <w:tcW w:w="1809" w:type="dxa"/>
          </w:tcPr>
          <w:p w:rsidR="00CF79E2" w:rsidRPr="00F8676B" w:rsidRDefault="00CF79E2" w:rsidP="00FA0151">
            <w:pPr>
              <w:jc w:val="center"/>
              <w:rPr>
                <w:rFonts w:cs="B Nazanin"/>
                <w:sz w:val="24"/>
                <w:szCs w:val="24"/>
              </w:rPr>
            </w:pPr>
            <w:r w:rsidRPr="00F8676B">
              <w:rPr>
                <w:rFonts w:cs="B Nazanin" w:hint="cs"/>
                <w:sz w:val="24"/>
                <w:szCs w:val="24"/>
                <w:rtl/>
              </w:rPr>
              <w:t>مقطع</w:t>
            </w:r>
            <w:r w:rsidRPr="00F8676B">
              <w:rPr>
                <w:rFonts w:cs="B Nazanin"/>
                <w:sz w:val="24"/>
                <w:szCs w:val="24"/>
                <w:rtl/>
              </w:rPr>
              <w:t xml:space="preserve"> </w:t>
            </w:r>
            <w:r w:rsidRPr="00F8676B">
              <w:rPr>
                <w:rFonts w:cs="B Nazanin" w:hint="cs"/>
                <w:sz w:val="24"/>
                <w:szCs w:val="24"/>
                <w:rtl/>
              </w:rPr>
              <w:t>تحصيلي</w:t>
            </w:r>
          </w:p>
        </w:tc>
        <w:tc>
          <w:tcPr>
            <w:tcW w:w="2257" w:type="dxa"/>
          </w:tcPr>
          <w:p w:rsidR="00CF79E2" w:rsidRPr="00F8676B" w:rsidRDefault="00CF79E2" w:rsidP="00FA0151">
            <w:pPr>
              <w:jc w:val="center"/>
              <w:rPr>
                <w:rFonts w:cs="B Nazanin"/>
                <w:sz w:val="24"/>
                <w:szCs w:val="24"/>
              </w:rPr>
            </w:pPr>
            <w:r w:rsidRPr="00F8676B">
              <w:rPr>
                <w:rFonts w:cs="B Nazanin" w:hint="cs"/>
                <w:sz w:val="24"/>
                <w:szCs w:val="24"/>
                <w:rtl/>
              </w:rPr>
              <w:t>استاد</w:t>
            </w:r>
            <w:r w:rsidRPr="00F8676B">
              <w:rPr>
                <w:rFonts w:cs="B Nazanin"/>
                <w:sz w:val="24"/>
                <w:szCs w:val="24"/>
                <w:rtl/>
              </w:rPr>
              <w:t xml:space="preserve"> </w:t>
            </w:r>
            <w:r w:rsidRPr="00F8676B">
              <w:rPr>
                <w:rFonts w:cs="B Nazanin" w:hint="cs"/>
                <w:sz w:val="24"/>
                <w:szCs w:val="24"/>
                <w:rtl/>
              </w:rPr>
              <w:t>راهنما</w:t>
            </w:r>
          </w:p>
        </w:tc>
      </w:tr>
      <w:tr w:rsidR="00CF79E2" w:rsidTr="00E211DD">
        <w:trPr>
          <w:trHeight w:val="833"/>
        </w:trPr>
        <w:tc>
          <w:tcPr>
            <w:tcW w:w="5996" w:type="dxa"/>
          </w:tcPr>
          <w:p w:rsidR="00CF79E2" w:rsidRPr="00F8676B" w:rsidRDefault="001F6FCA" w:rsidP="00CF79E2">
            <w:pPr>
              <w:bidi/>
              <w:rPr>
                <w:rFonts w:asciiTheme="minorBidi" w:hAnsiTheme="minorBidi" w:cs="B Nazanin"/>
                <w:sz w:val="24"/>
                <w:szCs w:val="24"/>
                <w:lang w:bidi="fa-IR"/>
              </w:rPr>
            </w:pPr>
            <w:r w:rsidRPr="00F8676B">
              <w:rPr>
                <w:rFonts w:asciiTheme="minorBidi" w:hAnsiTheme="minorBidi" w:cs="B Nazanin" w:hint="cs"/>
                <w:sz w:val="24"/>
                <w:szCs w:val="24"/>
                <w:rtl/>
                <w:lang w:bidi="fa-IR"/>
              </w:rPr>
              <w:t xml:space="preserve">بررسی فراوانی ویروس پاپیلومای انسانی </w:t>
            </w:r>
            <w:r w:rsidRPr="00F8676B">
              <w:rPr>
                <w:rFonts w:asciiTheme="minorBidi" w:hAnsiTheme="minorBidi" w:cs="B Nazanin"/>
                <w:sz w:val="24"/>
                <w:szCs w:val="24"/>
                <w:lang w:bidi="fa-IR"/>
              </w:rPr>
              <w:t>(</w:t>
            </w:r>
            <w:r w:rsidRPr="00F8676B">
              <w:rPr>
                <w:rFonts w:asciiTheme="majorBidi" w:hAnsiTheme="majorBidi" w:cstheme="majorBidi"/>
                <w:sz w:val="24"/>
                <w:szCs w:val="24"/>
                <w:lang w:bidi="fa-IR"/>
              </w:rPr>
              <w:t>HPV</w:t>
            </w:r>
            <w:r w:rsidRPr="00F8676B">
              <w:rPr>
                <w:rFonts w:asciiTheme="minorBidi" w:hAnsiTheme="minorBidi" w:cs="B Nazanin"/>
                <w:sz w:val="24"/>
                <w:szCs w:val="24"/>
                <w:lang w:bidi="fa-IR"/>
              </w:rPr>
              <w:t>)</w:t>
            </w:r>
            <w:r w:rsidRPr="00F8676B">
              <w:rPr>
                <w:rFonts w:asciiTheme="minorBidi" w:hAnsiTheme="minorBidi" w:cs="B Nazanin" w:hint="cs"/>
                <w:sz w:val="24"/>
                <w:szCs w:val="24"/>
                <w:rtl/>
                <w:lang w:bidi="fa-IR"/>
              </w:rPr>
              <w:t xml:space="preserve"> و تعیین دو تایپ </w:t>
            </w:r>
            <w:r w:rsidRPr="00F8676B">
              <w:rPr>
                <w:rFonts w:asciiTheme="majorBidi" w:hAnsiTheme="majorBidi" w:cstheme="majorBidi"/>
                <w:sz w:val="24"/>
                <w:szCs w:val="24"/>
                <w:lang w:bidi="fa-IR"/>
              </w:rPr>
              <w:t>HPV16</w:t>
            </w:r>
            <w:r w:rsidRPr="00F8676B">
              <w:rPr>
                <w:rFonts w:asciiTheme="minorBidi" w:hAnsiTheme="minorBidi" w:cs="B Nazanin"/>
                <w:sz w:val="24"/>
                <w:szCs w:val="24"/>
                <w:lang w:bidi="fa-IR"/>
              </w:rPr>
              <w:t xml:space="preserve">, </w:t>
            </w:r>
            <w:r w:rsidRPr="00F8676B">
              <w:rPr>
                <w:rFonts w:asciiTheme="majorBidi" w:hAnsiTheme="majorBidi" w:cstheme="majorBidi"/>
                <w:sz w:val="24"/>
                <w:szCs w:val="24"/>
                <w:lang w:bidi="fa-IR"/>
              </w:rPr>
              <w:t>18</w:t>
            </w:r>
            <w:r w:rsidRPr="00F8676B">
              <w:rPr>
                <w:rFonts w:asciiTheme="minorBidi" w:hAnsiTheme="minorBidi" w:cs="B Nazanin" w:hint="cs"/>
                <w:sz w:val="24"/>
                <w:szCs w:val="24"/>
                <w:rtl/>
                <w:lang w:bidi="fa-IR"/>
              </w:rPr>
              <w:t xml:space="preserve"> در افراد مبتلا به سرطان دهانه رحم با روش واکنش </w:t>
            </w:r>
            <w:r w:rsidR="00E211DD" w:rsidRPr="00F8676B">
              <w:rPr>
                <w:rFonts w:asciiTheme="minorBidi" w:hAnsiTheme="minorBidi" w:cs="B Nazanin" w:hint="cs"/>
                <w:sz w:val="24"/>
                <w:szCs w:val="24"/>
                <w:rtl/>
                <w:lang w:bidi="fa-IR"/>
              </w:rPr>
              <w:t xml:space="preserve">زنجیره ای </w:t>
            </w:r>
            <w:r w:rsidR="00E211DD" w:rsidRPr="00F8676B">
              <w:rPr>
                <w:rFonts w:asciiTheme="majorBidi" w:hAnsiTheme="majorBidi" w:cstheme="majorBidi"/>
                <w:sz w:val="24"/>
                <w:szCs w:val="24"/>
                <w:lang w:bidi="fa-IR"/>
              </w:rPr>
              <w:t>(PCR)</w:t>
            </w:r>
          </w:p>
        </w:tc>
        <w:tc>
          <w:tcPr>
            <w:tcW w:w="1809" w:type="dxa"/>
          </w:tcPr>
          <w:p w:rsidR="00CF79E2" w:rsidRPr="00F8676B" w:rsidRDefault="00E211DD" w:rsidP="00E211DD">
            <w:pPr>
              <w:bidi/>
              <w:rPr>
                <w:rFonts w:asciiTheme="minorBidi" w:hAnsiTheme="minorBidi" w:cs="B Nazanin"/>
                <w:sz w:val="24"/>
                <w:szCs w:val="24"/>
                <w:rtl/>
                <w:lang w:bidi="fa-IR"/>
              </w:rPr>
            </w:pPr>
            <w:r w:rsidRPr="00F8676B">
              <w:rPr>
                <w:rFonts w:asciiTheme="minorBidi" w:hAnsiTheme="minorBidi" w:cs="B Nazanin" w:hint="cs"/>
                <w:sz w:val="24"/>
                <w:szCs w:val="24"/>
                <w:rtl/>
                <w:lang w:bidi="fa-IR"/>
              </w:rPr>
              <w:t>کارشناسی ارشد</w:t>
            </w:r>
          </w:p>
        </w:tc>
        <w:tc>
          <w:tcPr>
            <w:tcW w:w="2257" w:type="dxa"/>
          </w:tcPr>
          <w:p w:rsidR="00CF79E2" w:rsidRPr="00F8676B" w:rsidRDefault="00E211DD" w:rsidP="00CF79E2">
            <w:pPr>
              <w:bidi/>
              <w:rPr>
                <w:rFonts w:asciiTheme="minorBidi" w:hAnsiTheme="minorBidi" w:cs="B Nazanin"/>
                <w:sz w:val="24"/>
                <w:szCs w:val="24"/>
                <w:rtl/>
                <w:lang w:bidi="fa-IR"/>
              </w:rPr>
            </w:pPr>
            <w:r w:rsidRPr="00F8676B">
              <w:rPr>
                <w:rFonts w:asciiTheme="minorBidi" w:hAnsiTheme="minorBidi" w:cs="B Nazanin" w:hint="cs"/>
                <w:sz w:val="24"/>
                <w:szCs w:val="24"/>
                <w:rtl/>
                <w:lang w:bidi="fa-IR"/>
              </w:rPr>
              <w:t>دکتر رسول صالحی</w:t>
            </w:r>
          </w:p>
          <w:p w:rsidR="00E211DD" w:rsidRPr="00F8676B" w:rsidRDefault="00E211DD" w:rsidP="00E211DD">
            <w:pPr>
              <w:bidi/>
              <w:rPr>
                <w:rFonts w:asciiTheme="minorBidi" w:hAnsiTheme="minorBidi" w:cs="B Nazanin"/>
                <w:sz w:val="24"/>
                <w:szCs w:val="24"/>
                <w:rtl/>
                <w:lang w:bidi="fa-IR"/>
              </w:rPr>
            </w:pPr>
            <w:r w:rsidRPr="00F8676B">
              <w:rPr>
                <w:rFonts w:asciiTheme="minorBidi" w:hAnsiTheme="minorBidi" w:cs="B Nazanin" w:hint="cs"/>
                <w:sz w:val="24"/>
                <w:szCs w:val="24"/>
                <w:rtl/>
                <w:lang w:bidi="fa-IR"/>
              </w:rPr>
              <w:t>دکتر علی فاضلی</w:t>
            </w:r>
          </w:p>
        </w:tc>
      </w:tr>
      <w:tr w:rsidR="00CF79E2" w:rsidTr="00E211DD">
        <w:trPr>
          <w:trHeight w:val="1106"/>
        </w:trPr>
        <w:tc>
          <w:tcPr>
            <w:tcW w:w="5996" w:type="dxa"/>
          </w:tcPr>
          <w:p w:rsidR="00CF79E2" w:rsidRPr="00F8676B" w:rsidRDefault="00E211DD" w:rsidP="00E211DD">
            <w:pPr>
              <w:bidi/>
              <w:rPr>
                <w:rFonts w:asciiTheme="minorBidi" w:hAnsiTheme="minorBidi" w:cs="B Nazanin"/>
                <w:sz w:val="24"/>
                <w:szCs w:val="24"/>
                <w:lang w:bidi="fa-IR"/>
              </w:rPr>
            </w:pPr>
            <w:r w:rsidRPr="00F8676B">
              <w:rPr>
                <w:rFonts w:asciiTheme="minorBidi" w:hAnsiTheme="minorBidi" w:cs="B Nazanin" w:hint="cs"/>
                <w:sz w:val="24"/>
                <w:szCs w:val="24"/>
                <w:rtl/>
                <w:lang w:bidi="fa-IR"/>
              </w:rPr>
              <w:t xml:space="preserve">اپیدمیولوژی مولکولی کلستریدیوم دیفیسیل از نمونه های اسهالی بیماران بستری و محیط بیمارستانی با بکارگیری روش </w:t>
            </w:r>
            <w:r w:rsidRPr="00F8676B">
              <w:rPr>
                <w:rFonts w:asciiTheme="majorBidi" w:hAnsiTheme="majorBidi" w:cstheme="majorBidi"/>
                <w:sz w:val="24"/>
                <w:szCs w:val="24"/>
                <w:lang w:bidi="fa-IR"/>
              </w:rPr>
              <w:t>Multilocus Sequence typing analysis(MLST)</w:t>
            </w:r>
            <w:r w:rsidRPr="00F8676B">
              <w:rPr>
                <w:rFonts w:asciiTheme="majorBidi" w:hAnsiTheme="majorBidi" w:cstheme="majorBidi"/>
                <w:b/>
                <w:bCs/>
                <w:sz w:val="24"/>
                <w:szCs w:val="24"/>
                <w:lang w:bidi="fa-IR"/>
              </w:rPr>
              <w:t xml:space="preserve"> </w:t>
            </w:r>
          </w:p>
        </w:tc>
        <w:tc>
          <w:tcPr>
            <w:tcW w:w="1809" w:type="dxa"/>
          </w:tcPr>
          <w:p w:rsidR="00CF79E2" w:rsidRPr="00F8676B" w:rsidRDefault="00E211DD" w:rsidP="00E211DD">
            <w:pPr>
              <w:bidi/>
              <w:rPr>
                <w:rFonts w:asciiTheme="minorBidi" w:hAnsiTheme="minorBidi" w:cs="B Nazanin"/>
                <w:sz w:val="24"/>
                <w:szCs w:val="24"/>
                <w:rtl/>
                <w:lang w:bidi="fa-IR"/>
              </w:rPr>
            </w:pPr>
            <w:r w:rsidRPr="00F8676B">
              <w:rPr>
                <w:rFonts w:asciiTheme="minorBidi" w:hAnsiTheme="minorBidi" w:cs="B Nazanin" w:hint="cs"/>
                <w:sz w:val="24"/>
                <w:szCs w:val="24"/>
                <w:rtl/>
                <w:lang w:bidi="fa-IR"/>
              </w:rPr>
              <w:t>دکتری</w:t>
            </w:r>
          </w:p>
        </w:tc>
        <w:tc>
          <w:tcPr>
            <w:tcW w:w="2257" w:type="dxa"/>
          </w:tcPr>
          <w:p w:rsidR="00CF79E2" w:rsidRPr="00F8676B" w:rsidRDefault="00E211DD" w:rsidP="00CF79E2">
            <w:pPr>
              <w:bidi/>
              <w:rPr>
                <w:rFonts w:asciiTheme="minorBidi" w:hAnsiTheme="minorBidi" w:cs="B Nazanin"/>
                <w:sz w:val="24"/>
                <w:szCs w:val="24"/>
                <w:rtl/>
                <w:lang w:bidi="fa-IR"/>
              </w:rPr>
            </w:pPr>
            <w:r w:rsidRPr="00F8676B">
              <w:rPr>
                <w:rFonts w:asciiTheme="minorBidi" w:hAnsiTheme="minorBidi" w:cs="B Nazanin" w:hint="cs"/>
                <w:sz w:val="24"/>
                <w:szCs w:val="24"/>
                <w:rtl/>
                <w:lang w:bidi="fa-IR"/>
              </w:rPr>
              <w:t>دکتر فرزین خوروش</w:t>
            </w:r>
          </w:p>
          <w:p w:rsidR="00E211DD" w:rsidRPr="00F8676B" w:rsidRDefault="00E211DD" w:rsidP="00E211DD">
            <w:pPr>
              <w:bidi/>
              <w:rPr>
                <w:rFonts w:asciiTheme="minorBidi" w:hAnsiTheme="minorBidi" w:cs="B Nazanin"/>
                <w:sz w:val="24"/>
                <w:szCs w:val="24"/>
                <w:rtl/>
                <w:lang w:bidi="fa-IR"/>
              </w:rPr>
            </w:pPr>
            <w:r w:rsidRPr="00F8676B">
              <w:rPr>
                <w:rFonts w:asciiTheme="minorBidi" w:hAnsiTheme="minorBidi" w:cs="B Nazanin" w:hint="cs"/>
                <w:sz w:val="24"/>
                <w:szCs w:val="24"/>
                <w:rtl/>
                <w:lang w:bidi="fa-IR"/>
              </w:rPr>
              <w:t>دکتر حسن شجاعی</w:t>
            </w:r>
          </w:p>
        </w:tc>
      </w:tr>
    </w:tbl>
    <w:p w:rsidR="00174913" w:rsidRPr="008A3AEC" w:rsidRDefault="00174913" w:rsidP="00174913">
      <w:pPr>
        <w:pStyle w:val="ListParagraph"/>
        <w:bidi/>
        <w:ind w:left="4"/>
        <w:rPr>
          <w:rFonts w:cs="B Nazanin"/>
          <w:sz w:val="24"/>
          <w:szCs w:val="24"/>
          <w:lang w:bidi="fa-IR"/>
        </w:rPr>
      </w:pPr>
    </w:p>
    <w:p w:rsidR="00FA0151" w:rsidRDefault="00FA0151" w:rsidP="00306346">
      <w:pPr>
        <w:bidi/>
        <w:rPr>
          <w:rFonts w:asciiTheme="minorBidi" w:hAnsiTheme="minorBidi" w:cs="B Nazanin"/>
          <w:b/>
          <w:bCs/>
          <w:sz w:val="28"/>
          <w:szCs w:val="28"/>
          <w:rtl/>
          <w:lang w:bidi="fa-IR"/>
        </w:rPr>
      </w:pPr>
      <w:r w:rsidRPr="00FA0151">
        <w:rPr>
          <w:rFonts w:asciiTheme="minorBidi" w:hAnsiTheme="minorBidi" w:cs="Arial"/>
          <w:sz w:val="28"/>
          <w:szCs w:val="28"/>
          <w:rtl/>
          <w:lang w:bidi="fa-IR"/>
        </w:rPr>
        <w:t>•</w:t>
      </w:r>
      <w:r w:rsidRPr="00FA0151">
        <w:rPr>
          <w:rFonts w:asciiTheme="minorBidi" w:hAnsiTheme="minorBidi" w:cs="Arial"/>
          <w:sz w:val="28"/>
          <w:szCs w:val="28"/>
          <w:rtl/>
          <w:lang w:bidi="fa-IR"/>
        </w:rPr>
        <w:tab/>
      </w:r>
      <w:r w:rsidRPr="00F8676B">
        <w:rPr>
          <w:rFonts w:asciiTheme="minorBidi" w:hAnsiTheme="minorBidi" w:cs="B Nazanin" w:hint="cs"/>
          <w:b/>
          <w:bCs/>
          <w:sz w:val="28"/>
          <w:szCs w:val="28"/>
          <w:rtl/>
          <w:lang w:bidi="fa-IR"/>
        </w:rPr>
        <w:t>سوابق</w:t>
      </w:r>
      <w:r w:rsidRPr="00F8676B">
        <w:rPr>
          <w:rFonts w:asciiTheme="minorBidi" w:hAnsiTheme="minorBidi" w:cs="B Nazanin"/>
          <w:b/>
          <w:bCs/>
          <w:sz w:val="28"/>
          <w:szCs w:val="28"/>
          <w:rtl/>
          <w:lang w:bidi="fa-IR"/>
        </w:rPr>
        <w:t xml:space="preserve"> </w:t>
      </w:r>
      <w:r w:rsidRPr="00F8676B">
        <w:rPr>
          <w:rFonts w:asciiTheme="minorBidi" w:hAnsiTheme="minorBidi" w:cs="B Nazanin" w:hint="cs"/>
          <w:b/>
          <w:bCs/>
          <w:sz w:val="28"/>
          <w:szCs w:val="28"/>
          <w:rtl/>
          <w:lang w:bidi="fa-IR"/>
        </w:rPr>
        <w:t>فعاليت</w:t>
      </w:r>
      <w:r w:rsidRPr="00F8676B">
        <w:rPr>
          <w:rFonts w:asciiTheme="minorBidi" w:hAnsiTheme="minorBidi" w:cs="B Nazanin"/>
          <w:b/>
          <w:bCs/>
          <w:sz w:val="28"/>
          <w:szCs w:val="28"/>
          <w:rtl/>
          <w:lang w:bidi="fa-IR"/>
        </w:rPr>
        <w:t xml:space="preserve"> </w:t>
      </w:r>
      <w:r w:rsidRPr="00F8676B">
        <w:rPr>
          <w:rFonts w:asciiTheme="minorBidi" w:hAnsiTheme="minorBidi" w:cs="B Nazanin" w:hint="cs"/>
          <w:b/>
          <w:bCs/>
          <w:sz w:val="28"/>
          <w:szCs w:val="28"/>
          <w:rtl/>
          <w:lang w:bidi="fa-IR"/>
        </w:rPr>
        <w:t>هاي</w:t>
      </w:r>
      <w:r w:rsidRPr="00F8676B">
        <w:rPr>
          <w:rFonts w:asciiTheme="minorBidi" w:hAnsiTheme="minorBidi" w:cs="B Nazanin"/>
          <w:b/>
          <w:bCs/>
          <w:sz w:val="28"/>
          <w:szCs w:val="28"/>
          <w:rtl/>
          <w:lang w:bidi="fa-IR"/>
        </w:rPr>
        <w:t xml:space="preserve"> </w:t>
      </w:r>
      <w:r w:rsidRPr="00F8676B">
        <w:rPr>
          <w:rFonts w:asciiTheme="minorBidi" w:hAnsiTheme="minorBidi" w:cs="B Nazanin" w:hint="cs"/>
          <w:b/>
          <w:bCs/>
          <w:sz w:val="28"/>
          <w:szCs w:val="28"/>
          <w:rtl/>
          <w:lang w:bidi="fa-IR"/>
        </w:rPr>
        <w:t>پژوهشي</w:t>
      </w:r>
    </w:p>
    <w:p w:rsidR="00F673D1" w:rsidRPr="00F673D1" w:rsidRDefault="00F673D1" w:rsidP="00F673D1">
      <w:pPr>
        <w:bidi/>
        <w:rPr>
          <w:rFonts w:asciiTheme="minorBidi" w:hAnsiTheme="minorBidi" w:cs="B Nazanin"/>
          <w:b/>
          <w:bCs/>
          <w:sz w:val="28"/>
          <w:szCs w:val="28"/>
          <w:lang w:bidi="fa-IR"/>
        </w:rPr>
      </w:pPr>
      <w:r w:rsidRPr="00F673D1">
        <w:rPr>
          <w:rFonts w:ascii="BZarBold" w:cs="B Nazanin" w:hint="cs"/>
          <w:b/>
          <w:bCs/>
          <w:sz w:val="28"/>
          <w:szCs w:val="28"/>
          <w:rtl/>
        </w:rPr>
        <w:t>مقالات</w:t>
      </w:r>
      <w:r w:rsidRPr="00F673D1">
        <w:rPr>
          <w:rFonts w:ascii="BZarBold" w:cs="B Nazanin"/>
          <w:b/>
          <w:bCs/>
          <w:sz w:val="28"/>
          <w:szCs w:val="28"/>
        </w:rPr>
        <w:t xml:space="preserve"> </w:t>
      </w:r>
      <w:r w:rsidRPr="00F673D1">
        <w:rPr>
          <w:rFonts w:ascii="BZarBold" w:cs="B Nazanin" w:hint="cs"/>
          <w:b/>
          <w:bCs/>
          <w:sz w:val="28"/>
          <w:szCs w:val="28"/>
          <w:rtl/>
        </w:rPr>
        <w:t>علمی</w:t>
      </w:r>
      <w:r w:rsidRPr="00F673D1">
        <w:rPr>
          <w:rFonts w:ascii="BZarBold" w:cs="B Nazanin"/>
          <w:b/>
          <w:bCs/>
          <w:sz w:val="28"/>
          <w:szCs w:val="28"/>
        </w:rPr>
        <w:t>:</w:t>
      </w:r>
    </w:p>
    <w:p w:rsidR="00982806" w:rsidRPr="00982806" w:rsidRDefault="00FB5E5E" w:rsidP="00F067EC">
      <w:pPr>
        <w:spacing w:before="100" w:beforeAutospacing="1" w:after="100" w:afterAutospacing="1"/>
        <w:rPr>
          <w:rFonts w:ascii="Times New Roman" w:eastAsia="Times New Roman" w:hAnsi="Times New Roman" w:cs="Times New Roman"/>
          <w:sz w:val="20"/>
          <w:szCs w:val="20"/>
          <w:shd w:val="clear" w:color="auto" w:fill="FFFFFF"/>
          <w:rtl/>
        </w:rPr>
      </w:pPr>
      <w:r w:rsidRPr="00212615">
        <w:rPr>
          <w:rFonts w:ascii="Segoe UI" w:eastAsia="Times New Roman" w:hAnsi="Segoe UI" w:cs="Segoe UI"/>
          <w:sz w:val="20"/>
          <w:szCs w:val="20"/>
        </w:rPr>
        <w:lastRenderedPageBreak/>
        <w:t> </w:t>
      </w:r>
      <w:r w:rsidR="00212615" w:rsidRPr="00212615">
        <w:rPr>
          <w:rFonts w:ascii="Times New Roman" w:eastAsia="Times New Roman" w:hAnsi="Times New Roman" w:cs="Times New Roman"/>
          <w:sz w:val="20"/>
          <w:szCs w:val="20"/>
          <w:shd w:val="clear" w:color="auto" w:fill="FFFFFF"/>
        </w:rPr>
        <w:t>1.</w:t>
      </w:r>
      <w:r w:rsidR="00982806" w:rsidRPr="00982806">
        <w:t xml:space="preserve"> </w:t>
      </w:r>
      <w:r w:rsidR="00982806" w:rsidRPr="00982806">
        <w:rPr>
          <w:rFonts w:ascii="Times New Roman" w:eastAsia="Times New Roman" w:hAnsi="Times New Roman" w:cs="Times New Roman"/>
          <w:sz w:val="20"/>
          <w:szCs w:val="20"/>
          <w:shd w:val="clear" w:color="auto" w:fill="FFFFFF"/>
        </w:rPr>
        <w:t>Probiotic effects of Lactobacillus strains on enterohemorrhagic E. coli infection in mice</w:t>
      </w:r>
      <w:r w:rsidR="00982806">
        <w:rPr>
          <w:rFonts w:ascii="Times New Roman" w:eastAsia="Times New Roman" w:hAnsi="Times New Roman" w:cs="Times New Roman"/>
          <w:sz w:val="20"/>
          <w:szCs w:val="20"/>
          <w:shd w:val="clear" w:color="auto" w:fill="FFFFFF"/>
        </w:rPr>
        <w:t xml:space="preserve">. </w:t>
      </w:r>
      <w:r w:rsidR="00982806" w:rsidRPr="00982806">
        <w:rPr>
          <w:rFonts w:ascii="Times New Roman" w:eastAsia="Times New Roman" w:hAnsi="Times New Roman" w:cs="Times New Roman"/>
          <w:sz w:val="20"/>
          <w:szCs w:val="20"/>
          <w:shd w:val="clear" w:color="auto" w:fill="FFFFFF"/>
        </w:rPr>
        <w:t xml:space="preserve">Esfandiari </w:t>
      </w:r>
      <w:r w:rsidR="00982806">
        <w:rPr>
          <w:rFonts w:ascii="Times New Roman" w:eastAsia="Times New Roman" w:hAnsi="Times New Roman" w:cs="Times New Roman"/>
          <w:sz w:val="20"/>
          <w:szCs w:val="20"/>
          <w:shd w:val="clear" w:color="auto" w:fill="FFFFFF"/>
        </w:rPr>
        <w:t>Z</w:t>
      </w:r>
      <w:r w:rsidR="00982806" w:rsidRPr="00982806">
        <w:rPr>
          <w:rFonts w:ascii="Times New Roman" w:eastAsia="Times New Roman" w:hAnsi="Times New Roman" w:cs="Times New Roman"/>
          <w:sz w:val="20"/>
          <w:szCs w:val="20"/>
          <w:shd w:val="clear" w:color="auto" w:fill="FFFFFF"/>
        </w:rPr>
        <w:t xml:space="preserve">, Vakili </w:t>
      </w:r>
      <w:r w:rsidR="00982806">
        <w:rPr>
          <w:rFonts w:ascii="Times New Roman" w:eastAsia="Times New Roman" w:hAnsi="Times New Roman" w:cs="Times New Roman"/>
          <w:sz w:val="20"/>
          <w:szCs w:val="20"/>
          <w:shd w:val="clear" w:color="auto" w:fill="FFFFFF"/>
        </w:rPr>
        <w:t>B</w:t>
      </w:r>
      <w:r w:rsidR="00982806" w:rsidRPr="00982806">
        <w:rPr>
          <w:rFonts w:ascii="Times New Roman" w:eastAsia="Times New Roman" w:hAnsi="Times New Roman" w:cs="Times New Roman"/>
          <w:sz w:val="20"/>
          <w:szCs w:val="20"/>
          <w:shd w:val="clear" w:color="auto" w:fill="FFFFFF"/>
        </w:rPr>
        <w:t xml:space="preserve">, </w:t>
      </w:r>
      <w:r w:rsidR="00982806" w:rsidRPr="00F067EC">
        <w:rPr>
          <w:rFonts w:ascii="Times New Roman" w:eastAsia="Times New Roman" w:hAnsi="Times New Roman" w:cs="Times New Roman"/>
          <w:b/>
          <w:bCs/>
          <w:sz w:val="20"/>
          <w:szCs w:val="20"/>
          <w:shd w:val="clear" w:color="auto" w:fill="FFFFFF"/>
        </w:rPr>
        <w:t>Shoaei P</w:t>
      </w:r>
      <w:r w:rsidR="00982806">
        <w:rPr>
          <w:rFonts w:ascii="Times New Roman" w:eastAsia="Times New Roman" w:hAnsi="Times New Roman" w:cs="Times New Roman"/>
          <w:sz w:val="20"/>
          <w:szCs w:val="20"/>
          <w:shd w:val="clear" w:color="auto" w:fill="FFFFFF"/>
        </w:rPr>
        <w:t>.</w:t>
      </w:r>
      <w:r w:rsidR="00F067EC" w:rsidRPr="00F067EC">
        <w:t xml:space="preserve"> </w:t>
      </w:r>
      <w:r w:rsidR="00F067EC" w:rsidRPr="00F067EC">
        <w:rPr>
          <w:rFonts w:ascii="Times New Roman" w:eastAsia="Times New Roman" w:hAnsi="Times New Roman" w:cs="Times New Roman"/>
          <w:sz w:val="20"/>
          <w:szCs w:val="20"/>
          <w:shd w:val="clear" w:color="auto" w:fill="FFFFFF"/>
        </w:rPr>
        <w:t>Microb</w:t>
      </w:r>
      <w:r w:rsidR="00F067EC">
        <w:rPr>
          <w:rFonts w:ascii="Times New Roman" w:eastAsia="Times New Roman" w:hAnsi="Times New Roman" w:cs="Times New Roman"/>
          <w:sz w:val="20"/>
          <w:szCs w:val="20"/>
          <w:shd w:val="clear" w:color="auto" w:fill="FFFFFF"/>
        </w:rPr>
        <w:t>ial</w:t>
      </w:r>
      <w:r w:rsidR="00F067EC" w:rsidRPr="00F067EC">
        <w:rPr>
          <w:rFonts w:ascii="Times New Roman" w:eastAsia="Times New Roman" w:hAnsi="Times New Roman" w:cs="Times New Roman"/>
          <w:sz w:val="20"/>
          <w:szCs w:val="20"/>
          <w:shd w:val="clear" w:color="auto" w:fill="FFFFFF"/>
        </w:rPr>
        <w:t xml:space="preserve"> Pathog</w:t>
      </w:r>
      <w:r w:rsidR="00F067EC">
        <w:rPr>
          <w:rFonts w:ascii="Times New Roman" w:eastAsia="Times New Roman" w:hAnsi="Times New Roman" w:cs="Times New Roman"/>
          <w:sz w:val="20"/>
          <w:szCs w:val="20"/>
          <w:shd w:val="clear" w:color="auto" w:fill="FFFFFF"/>
        </w:rPr>
        <w:t>enesis.</w:t>
      </w:r>
      <w:r w:rsidR="00F067EC" w:rsidRPr="00F067EC">
        <w:rPr>
          <w:rFonts w:ascii="Times New Roman" w:eastAsia="Times New Roman" w:hAnsi="Times New Roman" w:cs="Times New Roman"/>
          <w:sz w:val="20"/>
          <w:szCs w:val="20"/>
          <w:shd w:val="clear" w:color="auto" w:fill="FFFFFF"/>
        </w:rPr>
        <w:t>2025. doi: 10.1016/j.micpath.2025.107713.</w:t>
      </w:r>
    </w:p>
    <w:p w:rsidR="00212615" w:rsidRPr="00212615" w:rsidRDefault="00212615" w:rsidP="00212615">
      <w:pPr>
        <w:spacing w:before="100" w:beforeAutospacing="1" w:after="100" w:afterAutospacing="1"/>
        <w:rPr>
          <w:rFonts w:ascii="Times New Roman" w:eastAsia="Times New Roman" w:hAnsi="Times New Roman" w:cs="Times New Roman"/>
          <w:sz w:val="20"/>
          <w:szCs w:val="20"/>
          <w:shd w:val="clear" w:color="auto" w:fill="FFFFFF"/>
        </w:rPr>
      </w:pPr>
      <w:r w:rsidRPr="00212615">
        <w:rPr>
          <w:rFonts w:ascii="Times New Roman" w:eastAsia="Times New Roman" w:hAnsi="Times New Roman" w:cs="Times New Roman"/>
          <w:b/>
          <w:bCs/>
          <w:sz w:val="20"/>
          <w:szCs w:val="20"/>
          <w:shd w:val="clear" w:color="auto" w:fill="FFFFFF"/>
        </w:rPr>
        <w:t xml:space="preserve"> </w:t>
      </w:r>
      <w:r w:rsidR="00F067EC" w:rsidRPr="001B0B30">
        <w:rPr>
          <w:rFonts w:ascii="Times New Roman" w:eastAsia="Times New Roman" w:hAnsi="Times New Roman" w:cs="Times New Roman"/>
          <w:sz w:val="20"/>
          <w:szCs w:val="20"/>
          <w:shd w:val="clear" w:color="auto" w:fill="FFFFFF"/>
        </w:rPr>
        <w:t>2.</w:t>
      </w:r>
      <w:r w:rsidR="001B0B30">
        <w:rPr>
          <w:rFonts w:ascii="Times New Roman" w:eastAsia="Times New Roman" w:hAnsi="Times New Roman" w:cs="Times New Roman"/>
          <w:b/>
          <w:bCs/>
          <w:sz w:val="20"/>
          <w:szCs w:val="20"/>
          <w:shd w:val="clear" w:color="auto" w:fill="FFFFFF"/>
        </w:rPr>
        <w:t xml:space="preserve"> </w:t>
      </w:r>
      <w:r w:rsidRPr="00EA5267">
        <w:rPr>
          <w:rFonts w:ascii="Times New Roman" w:eastAsia="Times New Roman" w:hAnsi="Times New Roman" w:cs="Times New Roman"/>
          <w:sz w:val="20"/>
          <w:szCs w:val="20"/>
          <w:shd w:val="clear" w:color="auto" w:fill="FFFFFF"/>
        </w:rPr>
        <w:t>Gut-Lung Microbiota Characterization in Patients with Non-Small Cell Lung Carcinoma and COVID-19 Coinfection.</w:t>
      </w:r>
      <w:r w:rsidRPr="00212615">
        <w:rPr>
          <w:rFonts w:ascii="Times New Roman" w:eastAsia="Times New Roman" w:hAnsi="Times New Roman" w:cs="Times New Roman"/>
          <w:b/>
          <w:bCs/>
          <w:sz w:val="20"/>
          <w:szCs w:val="20"/>
          <w:shd w:val="clear" w:color="auto" w:fill="FFFFFF"/>
        </w:rPr>
        <w:t xml:space="preserve"> </w:t>
      </w:r>
      <w:r w:rsidRPr="00212615">
        <w:rPr>
          <w:rFonts w:ascii="Times New Roman" w:eastAsia="Times New Roman" w:hAnsi="Times New Roman" w:cs="Times New Roman"/>
          <w:sz w:val="20"/>
          <w:szCs w:val="20"/>
          <w:shd w:val="clear" w:color="auto" w:fill="FFFFFF"/>
        </w:rPr>
        <w:t>Vakili B,</w:t>
      </w:r>
      <w:r w:rsidRPr="00212615">
        <w:rPr>
          <w:rFonts w:ascii="Times New Roman" w:eastAsia="Times New Roman" w:hAnsi="Times New Roman" w:cs="Times New Roman"/>
          <w:b/>
          <w:bCs/>
          <w:sz w:val="20"/>
          <w:szCs w:val="20"/>
          <w:shd w:val="clear" w:color="auto" w:fill="FFFFFF"/>
        </w:rPr>
        <w:t xml:space="preserve"> Shoaei P</w:t>
      </w:r>
      <w:r w:rsidRPr="00212615">
        <w:rPr>
          <w:rFonts w:ascii="Times New Roman" w:eastAsia="Times New Roman" w:hAnsi="Times New Roman" w:cs="Times New Roman"/>
          <w:sz w:val="20"/>
          <w:szCs w:val="20"/>
          <w:shd w:val="clear" w:color="auto" w:fill="FFFFFF"/>
        </w:rPr>
        <w:t>, Shahzamani K, Siadat SD, Shojaei H, Esfandiari Z, Nasri E, Shabani Sh, Zamani Moghadam A, Ataei B.</w:t>
      </w:r>
      <w:r w:rsidRPr="00212615">
        <w:rPr>
          <w:rFonts w:ascii="Optima LT Std" w:eastAsia="Times New Roman" w:hAnsi="Optima LT Std" w:cs="Optima LT Std"/>
          <w:color w:val="000000"/>
          <w:sz w:val="20"/>
          <w:szCs w:val="20"/>
        </w:rPr>
        <w:t xml:space="preserve"> </w:t>
      </w:r>
      <w:r w:rsidRPr="00212615">
        <w:rPr>
          <w:rFonts w:ascii="Times New Roman" w:eastAsia="Times New Roman" w:hAnsi="Times New Roman" w:cs="Times New Roman"/>
          <w:sz w:val="20"/>
          <w:szCs w:val="20"/>
          <w:shd w:val="clear" w:color="auto" w:fill="FFFFFF"/>
        </w:rPr>
        <w:t>Archive of Iranian Medicine. 2024.</w:t>
      </w:r>
      <w:r w:rsidRPr="00212615">
        <w:rPr>
          <w:rFonts w:ascii="Arial" w:eastAsia="Times New Roman" w:hAnsi="Arial" w:cs="Arial"/>
          <w:b/>
          <w:bCs/>
          <w:color w:val="212121"/>
          <w:sz w:val="20"/>
          <w:szCs w:val="20"/>
          <w:shd w:val="clear" w:color="auto" w:fill="FFFFFF"/>
        </w:rPr>
        <w:t xml:space="preserve"> </w:t>
      </w:r>
      <w:r w:rsidRPr="00212615">
        <w:rPr>
          <w:rFonts w:ascii="Times New Roman" w:eastAsia="Times New Roman" w:hAnsi="Times New Roman" w:cs="Times New Roman"/>
          <w:sz w:val="20"/>
          <w:szCs w:val="20"/>
          <w:shd w:val="clear" w:color="auto" w:fill="FFFFFF"/>
        </w:rPr>
        <w:t>doi: </w:t>
      </w:r>
      <w:hyperlink r:id="rId9" w:tgtFrame="_blank" w:history="1">
        <w:r w:rsidRPr="00212615">
          <w:rPr>
            <w:rFonts w:ascii="Times New Roman" w:eastAsia="Times New Roman" w:hAnsi="Times New Roman" w:cs="Times New Roman"/>
            <w:sz w:val="20"/>
            <w:szCs w:val="20"/>
            <w:shd w:val="clear" w:color="auto" w:fill="FFFFFF"/>
          </w:rPr>
          <w:t>10.34172/aim.2024.11</w:t>
        </w:r>
      </w:hyperlink>
      <w:r w:rsidRPr="00212615">
        <w:rPr>
          <w:rFonts w:ascii="Times New Roman" w:eastAsia="Times New Roman" w:hAnsi="Times New Roman" w:cs="Times New Roman"/>
          <w:sz w:val="20"/>
          <w:szCs w:val="20"/>
          <w:shd w:val="clear" w:color="auto" w:fill="FFFFFF"/>
        </w:rPr>
        <w:t>. 2024;27(2):62-71</w:t>
      </w:r>
    </w:p>
    <w:p w:rsidR="00F067EC" w:rsidRDefault="00F067EC" w:rsidP="00F067EC">
      <w:pPr>
        <w:shd w:val="clear" w:color="auto" w:fill="FFFFFF"/>
        <w:spacing w:before="100" w:beforeAutospacing="1" w:after="100" w:afterAutospacing="1" w:line="240" w:lineRule="auto"/>
        <w:outlineLvl w:val="0"/>
        <w:rPr>
          <w:rFonts w:asciiTheme="majorBidi" w:hAnsiTheme="majorBidi" w:cstheme="majorBidi"/>
          <w:sz w:val="20"/>
          <w:szCs w:val="20"/>
          <w:shd w:val="clear" w:color="auto" w:fill="FFFFFF"/>
        </w:rPr>
      </w:pPr>
      <w:r>
        <w:rPr>
          <w:rFonts w:asciiTheme="majorBidi" w:eastAsia="Times New Roman" w:hAnsiTheme="majorBidi" w:cstheme="majorBidi"/>
          <w:kern w:val="36"/>
          <w:sz w:val="20"/>
          <w:szCs w:val="20"/>
        </w:rPr>
        <w:t>3</w:t>
      </w:r>
      <w:r w:rsidR="00FB5E5E" w:rsidRPr="00212615">
        <w:rPr>
          <w:rFonts w:asciiTheme="majorBidi" w:eastAsia="Times New Roman" w:hAnsiTheme="majorBidi" w:cstheme="majorBidi"/>
          <w:kern w:val="36"/>
          <w:sz w:val="20"/>
          <w:szCs w:val="20"/>
        </w:rPr>
        <w:t>.</w:t>
      </w:r>
      <w:r w:rsidR="001B0B30">
        <w:rPr>
          <w:rFonts w:asciiTheme="majorBidi" w:eastAsia="Times New Roman" w:hAnsiTheme="majorBidi" w:cstheme="majorBidi"/>
          <w:kern w:val="36"/>
          <w:sz w:val="20"/>
          <w:szCs w:val="20"/>
        </w:rPr>
        <w:t xml:space="preserve"> </w:t>
      </w:r>
      <w:r w:rsidR="00FB5E5E" w:rsidRPr="00EA5267">
        <w:rPr>
          <w:rFonts w:asciiTheme="majorBidi" w:eastAsia="Times New Roman" w:hAnsiTheme="majorBidi" w:cstheme="majorBidi"/>
          <w:kern w:val="36"/>
          <w:sz w:val="20"/>
          <w:szCs w:val="20"/>
        </w:rPr>
        <w:t>Impact of Selenium Nanoparticle-Enriched Lactobacilli Feeding Against Escherichia coli O157:H7 Infection of BALB/c Mice.</w:t>
      </w:r>
      <w:r w:rsidR="00FB5E5E" w:rsidRPr="00212615">
        <w:rPr>
          <w:rFonts w:asciiTheme="majorBidi" w:hAnsiTheme="majorBidi" w:cstheme="majorBidi"/>
          <w:sz w:val="20"/>
          <w:szCs w:val="20"/>
        </w:rPr>
        <w:t xml:space="preserve"> </w:t>
      </w:r>
      <w:hyperlink r:id="rId10" w:history="1">
        <w:r w:rsidR="00FB5E5E" w:rsidRPr="00212615">
          <w:rPr>
            <w:rFonts w:asciiTheme="majorBidi" w:eastAsia="Times New Roman" w:hAnsiTheme="majorBidi" w:cstheme="majorBidi"/>
            <w:sz w:val="20"/>
            <w:szCs w:val="20"/>
          </w:rPr>
          <w:t>Esfandiari</w:t>
        </w:r>
      </w:hyperlink>
      <w:r w:rsidR="00FB5E5E" w:rsidRPr="00212615">
        <w:rPr>
          <w:rFonts w:asciiTheme="majorBidi" w:eastAsia="Times New Roman" w:hAnsiTheme="majorBidi" w:cstheme="majorBidi"/>
          <w:sz w:val="20"/>
          <w:szCs w:val="20"/>
        </w:rPr>
        <w:t xml:space="preserve"> Z, </w:t>
      </w:r>
      <w:hyperlink r:id="rId11" w:history="1">
        <w:r w:rsidR="00FB5E5E" w:rsidRPr="00212615">
          <w:rPr>
            <w:rFonts w:asciiTheme="majorBidi" w:eastAsia="Times New Roman" w:hAnsiTheme="majorBidi" w:cstheme="majorBidi"/>
            <w:sz w:val="20"/>
            <w:szCs w:val="20"/>
          </w:rPr>
          <w:t xml:space="preserve"> Vakili</w:t>
        </w:r>
      </w:hyperlink>
      <w:r w:rsidR="00FB5E5E" w:rsidRPr="00212615">
        <w:rPr>
          <w:rFonts w:asciiTheme="majorBidi" w:eastAsia="Times New Roman" w:hAnsiTheme="majorBidi" w:cstheme="majorBidi"/>
          <w:sz w:val="20"/>
          <w:szCs w:val="20"/>
          <w:vertAlign w:val="superscript"/>
        </w:rPr>
        <w:t xml:space="preserve"> </w:t>
      </w:r>
      <w:r w:rsidR="00FB5E5E" w:rsidRPr="00212615">
        <w:rPr>
          <w:rFonts w:asciiTheme="majorBidi" w:eastAsia="Times New Roman" w:hAnsiTheme="majorBidi" w:cstheme="majorBidi"/>
          <w:sz w:val="20"/>
          <w:szCs w:val="20"/>
        </w:rPr>
        <w:t>B, </w:t>
      </w:r>
      <w:hyperlink r:id="rId12" w:history="1">
        <w:r w:rsidR="00FB5E5E" w:rsidRPr="00212615">
          <w:rPr>
            <w:rFonts w:asciiTheme="majorBidi" w:eastAsia="Times New Roman" w:hAnsiTheme="majorBidi" w:cstheme="majorBidi"/>
            <w:sz w:val="20"/>
            <w:szCs w:val="20"/>
          </w:rPr>
          <w:t>Ahangarzadeh</w:t>
        </w:r>
      </w:hyperlink>
      <w:r w:rsidR="00FB5E5E" w:rsidRPr="00212615">
        <w:rPr>
          <w:rFonts w:asciiTheme="majorBidi" w:eastAsia="Times New Roman" w:hAnsiTheme="majorBidi" w:cstheme="majorBidi"/>
          <w:sz w:val="20"/>
          <w:szCs w:val="20"/>
          <w:vertAlign w:val="superscript"/>
        </w:rPr>
        <w:t xml:space="preserve"> </w:t>
      </w:r>
      <w:r w:rsidR="00FB5E5E" w:rsidRPr="00212615">
        <w:rPr>
          <w:rFonts w:asciiTheme="majorBidi" w:eastAsia="Times New Roman" w:hAnsiTheme="majorBidi" w:cstheme="majorBidi"/>
          <w:sz w:val="20"/>
          <w:szCs w:val="20"/>
        </w:rPr>
        <w:t>Sh, </w:t>
      </w:r>
      <w:hyperlink r:id="rId13" w:history="1">
        <w:r w:rsidR="00FB5E5E" w:rsidRPr="00212615">
          <w:rPr>
            <w:rFonts w:asciiTheme="majorBidi" w:eastAsia="Times New Roman" w:hAnsiTheme="majorBidi" w:cstheme="majorBidi"/>
            <w:sz w:val="20"/>
            <w:szCs w:val="20"/>
          </w:rPr>
          <w:t>Nasr Esfahani</w:t>
        </w:r>
      </w:hyperlink>
      <w:r w:rsidR="00FB5E5E" w:rsidRPr="00212615">
        <w:rPr>
          <w:rFonts w:asciiTheme="majorBidi" w:eastAsia="Times New Roman" w:hAnsiTheme="majorBidi" w:cstheme="majorBidi"/>
          <w:sz w:val="20"/>
          <w:szCs w:val="20"/>
          <w:vertAlign w:val="superscript"/>
        </w:rPr>
        <w:t> </w:t>
      </w:r>
      <w:hyperlink r:id="rId14" w:anchor="full-view-affiliation-3" w:tooltip="Department of Pathology, School of Medicine, Isfahan University of Medical Sciences, Isfahan, Iran." w:history="1"/>
      <w:r w:rsidR="00FB5E5E" w:rsidRPr="00212615">
        <w:rPr>
          <w:rFonts w:asciiTheme="majorBidi" w:eastAsia="Times New Roman" w:hAnsiTheme="majorBidi" w:cstheme="majorBidi"/>
          <w:sz w:val="20"/>
          <w:szCs w:val="20"/>
          <w:vertAlign w:val="superscript"/>
        </w:rPr>
        <w:t xml:space="preserve"> </w:t>
      </w:r>
      <w:r w:rsidR="00FB5E5E" w:rsidRPr="00212615">
        <w:rPr>
          <w:rFonts w:asciiTheme="majorBidi" w:eastAsia="Times New Roman" w:hAnsiTheme="majorBidi" w:cstheme="majorBidi"/>
          <w:sz w:val="20"/>
          <w:szCs w:val="20"/>
        </w:rPr>
        <w:t>S, </w:t>
      </w:r>
      <w:hyperlink r:id="rId15" w:history="1">
        <w:r w:rsidR="00FB5E5E" w:rsidRPr="00212615">
          <w:rPr>
            <w:rFonts w:asciiTheme="majorBidi" w:eastAsia="Times New Roman" w:hAnsiTheme="majorBidi" w:cstheme="majorBidi"/>
            <w:b/>
            <w:bCs/>
            <w:sz w:val="20"/>
            <w:szCs w:val="20"/>
          </w:rPr>
          <w:t xml:space="preserve"> Shoaei</w:t>
        </w:r>
      </w:hyperlink>
      <w:r w:rsidR="00FB5E5E" w:rsidRPr="00212615">
        <w:rPr>
          <w:rFonts w:asciiTheme="majorBidi" w:eastAsia="Times New Roman" w:hAnsiTheme="majorBidi" w:cstheme="majorBidi"/>
          <w:b/>
          <w:bCs/>
          <w:sz w:val="20"/>
          <w:szCs w:val="20"/>
          <w:vertAlign w:val="superscript"/>
        </w:rPr>
        <w:t> </w:t>
      </w:r>
      <w:r w:rsidR="00FB5E5E" w:rsidRPr="00212615">
        <w:rPr>
          <w:rFonts w:asciiTheme="majorBidi" w:eastAsia="Times New Roman" w:hAnsiTheme="majorBidi" w:cstheme="majorBidi"/>
          <w:b/>
          <w:bCs/>
          <w:sz w:val="20"/>
          <w:szCs w:val="20"/>
        </w:rPr>
        <w:t>P</w:t>
      </w:r>
      <w:r w:rsidR="00FB5E5E" w:rsidRPr="00212615">
        <w:rPr>
          <w:rFonts w:asciiTheme="majorBidi" w:eastAsia="Times New Roman" w:hAnsiTheme="majorBidi" w:cstheme="majorBidi"/>
          <w:sz w:val="20"/>
          <w:szCs w:val="20"/>
        </w:rPr>
        <w:t xml:space="preserve">. </w:t>
      </w:r>
      <w:r w:rsidR="00FB5E5E" w:rsidRPr="00A62ABD">
        <w:rPr>
          <w:rFonts w:asciiTheme="majorBidi" w:eastAsia="Times New Roman" w:hAnsiTheme="majorBidi" w:cstheme="majorBidi"/>
          <w:i/>
          <w:iCs/>
          <w:sz w:val="20"/>
          <w:szCs w:val="20"/>
        </w:rPr>
        <w:t>Probiotics Antimicrob Proteins</w:t>
      </w:r>
      <w:r w:rsidR="00FB5E5E" w:rsidRPr="00212615">
        <w:rPr>
          <w:rFonts w:asciiTheme="majorBidi" w:eastAsia="Times New Roman" w:hAnsiTheme="majorBidi" w:cstheme="majorBidi"/>
          <w:sz w:val="20"/>
          <w:szCs w:val="20"/>
        </w:rPr>
        <w:t>,202</w:t>
      </w:r>
      <w:r w:rsidR="00212615" w:rsidRPr="00212615">
        <w:rPr>
          <w:rFonts w:asciiTheme="majorBidi" w:eastAsia="Times New Roman" w:hAnsiTheme="majorBidi" w:cstheme="majorBidi"/>
          <w:sz w:val="20"/>
          <w:szCs w:val="20"/>
        </w:rPr>
        <w:t>4</w:t>
      </w:r>
      <w:r w:rsidR="00212615" w:rsidRPr="00212615">
        <w:rPr>
          <w:rFonts w:asciiTheme="majorBidi" w:hAnsiTheme="majorBidi" w:cstheme="majorBidi"/>
          <w:sz w:val="20"/>
          <w:szCs w:val="20"/>
          <w:shd w:val="clear" w:color="auto" w:fill="FFFFFF"/>
        </w:rPr>
        <w:t xml:space="preserve">;16(3):784-795. doi: 10.1007/s12602-023-10081-7. </w:t>
      </w:r>
    </w:p>
    <w:p w:rsidR="00F067EC" w:rsidRPr="001B0B30" w:rsidRDefault="001B0B30" w:rsidP="001B0B30">
      <w:pPr>
        <w:shd w:val="clear" w:color="auto" w:fill="FFFFFF"/>
        <w:spacing w:before="100" w:beforeAutospacing="1" w:after="100" w:afterAutospacing="1" w:line="240" w:lineRule="auto"/>
        <w:outlineLvl w:val="0"/>
        <w:rPr>
          <w:rFonts w:asciiTheme="majorBidi" w:hAnsiTheme="majorBidi" w:cstheme="majorBidi"/>
          <w:sz w:val="20"/>
          <w:szCs w:val="20"/>
          <w:shd w:val="clear" w:color="auto" w:fill="FFFFFF"/>
        </w:rPr>
      </w:pPr>
      <w:r>
        <w:rPr>
          <w:rFonts w:asciiTheme="majorBidi" w:hAnsiTheme="majorBidi" w:cstheme="majorBidi"/>
          <w:sz w:val="20"/>
          <w:szCs w:val="20"/>
          <w:shd w:val="clear" w:color="auto" w:fill="FFFFFF"/>
        </w:rPr>
        <w:t xml:space="preserve">4. </w:t>
      </w:r>
      <w:r w:rsidR="00F067EC" w:rsidRPr="00F067EC">
        <w:rPr>
          <w:rFonts w:asciiTheme="majorBidi" w:hAnsiTheme="majorBidi" w:cstheme="majorBidi"/>
          <w:sz w:val="20"/>
          <w:szCs w:val="20"/>
          <w:shd w:val="clear" w:color="auto" w:fill="FFFFFF"/>
        </w:rPr>
        <w:t>Prevalence and Antibiotic Resistance of Clostridioides (Clostridium difficile) In Meat and Meat Products: A Systematic Review and Meta-Analysis</w:t>
      </w:r>
      <w:r w:rsidR="00F067EC">
        <w:rPr>
          <w:rFonts w:asciiTheme="majorBidi" w:hAnsiTheme="majorBidi" w:cstheme="majorBidi"/>
          <w:sz w:val="20"/>
          <w:szCs w:val="20"/>
          <w:shd w:val="clear" w:color="auto" w:fill="FFFFFF"/>
        </w:rPr>
        <w:t xml:space="preserve">. </w:t>
      </w:r>
      <w:r w:rsidR="00F067EC" w:rsidRPr="00F067EC">
        <w:rPr>
          <w:rFonts w:asciiTheme="majorBidi" w:hAnsiTheme="majorBidi" w:cstheme="majorBidi"/>
          <w:sz w:val="20"/>
          <w:szCs w:val="20"/>
          <w:shd w:val="clear" w:color="auto" w:fill="FFFFFF"/>
        </w:rPr>
        <w:t xml:space="preserve">Esfandiari </w:t>
      </w:r>
      <w:r w:rsidR="00F067EC">
        <w:rPr>
          <w:rFonts w:asciiTheme="majorBidi" w:hAnsiTheme="majorBidi" w:cstheme="majorBidi"/>
          <w:sz w:val="20"/>
          <w:szCs w:val="20"/>
          <w:shd w:val="clear" w:color="auto" w:fill="FFFFFF"/>
        </w:rPr>
        <w:t>Z</w:t>
      </w:r>
      <w:r w:rsidR="00F067EC" w:rsidRPr="00F067EC">
        <w:rPr>
          <w:rFonts w:asciiTheme="majorBidi" w:hAnsiTheme="majorBidi" w:cstheme="majorBidi"/>
          <w:sz w:val="20"/>
          <w:szCs w:val="20"/>
          <w:shd w:val="clear" w:color="auto" w:fill="FFFFFF"/>
        </w:rPr>
        <w:t xml:space="preserve">, </w:t>
      </w:r>
      <w:r w:rsidR="00F067EC" w:rsidRPr="00F067EC">
        <w:rPr>
          <w:rFonts w:asciiTheme="majorBidi" w:hAnsiTheme="majorBidi" w:cstheme="majorBidi"/>
          <w:b/>
          <w:bCs/>
          <w:sz w:val="20"/>
          <w:szCs w:val="20"/>
          <w:shd w:val="clear" w:color="auto" w:fill="FFFFFF"/>
        </w:rPr>
        <w:t>Shoaei P</w:t>
      </w:r>
      <w:r w:rsidR="00F067EC">
        <w:rPr>
          <w:rFonts w:asciiTheme="majorBidi" w:hAnsiTheme="majorBidi" w:cstheme="majorBidi"/>
          <w:sz w:val="20"/>
          <w:szCs w:val="20"/>
          <w:shd w:val="clear" w:color="auto" w:fill="FFFFFF"/>
        </w:rPr>
        <w:t xml:space="preserve">, </w:t>
      </w:r>
      <w:r w:rsidR="00F067EC" w:rsidRPr="00F067EC">
        <w:rPr>
          <w:rFonts w:asciiTheme="majorBidi" w:hAnsiTheme="majorBidi" w:cstheme="majorBidi"/>
          <w:sz w:val="20"/>
          <w:szCs w:val="20"/>
          <w:shd w:val="clear" w:color="auto" w:fill="FFFFFF"/>
        </w:rPr>
        <w:t xml:space="preserve">Vakili </w:t>
      </w:r>
      <w:r w:rsidR="00F067EC">
        <w:rPr>
          <w:rFonts w:asciiTheme="majorBidi" w:hAnsiTheme="majorBidi" w:cstheme="majorBidi"/>
          <w:sz w:val="20"/>
          <w:szCs w:val="20"/>
          <w:shd w:val="clear" w:color="auto" w:fill="FFFFFF"/>
        </w:rPr>
        <w:t>P</w:t>
      </w:r>
      <w:r w:rsidR="00F067EC" w:rsidRPr="00F067EC">
        <w:rPr>
          <w:rFonts w:asciiTheme="majorBidi" w:hAnsiTheme="majorBidi" w:cstheme="majorBidi"/>
          <w:sz w:val="20"/>
          <w:szCs w:val="20"/>
          <w:shd w:val="clear" w:color="auto" w:fill="FFFFFF"/>
        </w:rPr>
        <w:t xml:space="preserve">, Farajzadegan </w:t>
      </w:r>
      <w:r w:rsidR="00F067EC">
        <w:rPr>
          <w:rFonts w:asciiTheme="majorBidi" w:hAnsiTheme="majorBidi" w:cstheme="majorBidi"/>
          <w:sz w:val="20"/>
          <w:szCs w:val="20"/>
          <w:shd w:val="clear" w:color="auto" w:fill="FFFFFF"/>
        </w:rPr>
        <w:t>Z</w:t>
      </w:r>
      <w:r w:rsidR="00F067EC" w:rsidRPr="00F067EC">
        <w:rPr>
          <w:rFonts w:asciiTheme="majorBidi" w:hAnsiTheme="majorBidi" w:cstheme="majorBidi"/>
          <w:sz w:val="20"/>
          <w:szCs w:val="20"/>
          <w:shd w:val="clear" w:color="auto" w:fill="FFFFFF"/>
        </w:rPr>
        <w:t xml:space="preserve">, Tarrahi </w:t>
      </w:r>
      <w:r w:rsidR="00F067EC">
        <w:rPr>
          <w:rFonts w:asciiTheme="majorBidi" w:hAnsiTheme="majorBidi" w:cstheme="majorBidi"/>
          <w:sz w:val="20"/>
          <w:szCs w:val="20"/>
          <w:shd w:val="clear" w:color="auto" w:fill="FFFFFF"/>
        </w:rPr>
        <w:t>MJ</w:t>
      </w:r>
      <w:r w:rsidR="00F067EC" w:rsidRPr="00F067EC">
        <w:rPr>
          <w:rFonts w:asciiTheme="majorBidi" w:hAnsiTheme="majorBidi" w:cstheme="majorBidi"/>
          <w:sz w:val="20"/>
          <w:szCs w:val="20"/>
          <w:shd w:val="clear" w:color="auto" w:fill="FFFFFF"/>
        </w:rPr>
        <w:t xml:space="preserve">, Emami </w:t>
      </w:r>
      <w:r w:rsidR="00F067EC">
        <w:rPr>
          <w:rFonts w:asciiTheme="majorBidi" w:hAnsiTheme="majorBidi" w:cstheme="majorBidi"/>
          <w:sz w:val="20"/>
          <w:szCs w:val="20"/>
          <w:shd w:val="clear" w:color="auto" w:fill="FFFFFF"/>
        </w:rPr>
        <w:t>Z</w:t>
      </w:r>
      <w:r w:rsidR="00F067EC" w:rsidRPr="00F067EC">
        <w:rPr>
          <w:rFonts w:asciiTheme="majorBidi" w:hAnsiTheme="majorBidi" w:cstheme="majorBidi"/>
          <w:sz w:val="20"/>
          <w:szCs w:val="20"/>
          <w:shd w:val="clear" w:color="auto" w:fill="FFFFFF"/>
        </w:rPr>
        <w:t xml:space="preserve">, Fakhri </w:t>
      </w:r>
      <w:r w:rsidR="00F067EC">
        <w:rPr>
          <w:rFonts w:asciiTheme="majorBidi" w:hAnsiTheme="majorBidi" w:cstheme="majorBidi"/>
          <w:sz w:val="20"/>
          <w:szCs w:val="20"/>
          <w:shd w:val="clear" w:color="auto" w:fill="FFFFFF"/>
        </w:rPr>
        <w:t>Y</w:t>
      </w:r>
      <w:r w:rsidR="00F067EC" w:rsidRPr="00F067EC">
        <w:rPr>
          <w:rFonts w:asciiTheme="majorBidi" w:hAnsiTheme="majorBidi" w:cstheme="majorBidi"/>
          <w:sz w:val="20"/>
          <w:szCs w:val="20"/>
          <w:shd w:val="clear" w:color="auto" w:fill="FFFFFF"/>
        </w:rPr>
        <w:t xml:space="preserve">, Weese </w:t>
      </w:r>
      <w:r w:rsidR="00F067EC">
        <w:rPr>
          <w:rFonts w:asciiTheme="majorBidi" w:hAnsiTheme="majorBidi" w:cstheme="majorBidi"/>
          <w:sz w:val="20"/>
          <w:szCs w:val="20"/>
          <w:shd w:val="clear" w:color="auto" w:fill="FFFFFF"/>
        </w:rPr>
        <w:t>JS</w:t>
      </w:r>
      <w:r w:rsidR="00F067EC" w:rsidRPr="00F067EC">
        <w:rPr>
          <w:rFonts w:asciiTheme="majorBidi" w:hAnsiTheme="majorBidi" w:cstheme="majorBidi"/>
          <w:sz w:val="20"/>
          <w:szCs w:val="20"/>
          <w:shd w:val="clear" w:color="auto" w:fill="FFFFFF"/>
        </w:rPr>
        <w:t>, Mahmudiono</w:t>
      </w:r>
      <w:r w:rsidR="00F067EC">
        <w:rPr>
          <w:rFonts w:asciiTheme="majorBidi" w:hAnsiTheme="majorBidi" w:cstheme="majorBidi"/>
          <w:sz w:val="20"/>
          <w:szCs w:val="20"/>
          <w:shd w:val="clear" w:color="auto" w:fill="FFFFFF"/>
        </w:rPr>
        <w:t xml:space="preserve"> T.</w:t>
      </w:r>
      <w:r w:rsidR="00F067EC" w:rsidRPr="00F067EC">
        <w:t xml:space="preserve"> </w:t>
      </w:r>
      <w:r w:rsidR="00F067EC" w:rsidRPr="00F067EC">
        <w:rPr>
          <w:rFonts w:asciiTheme="majorBidi" w:hAnsiTheme="majorBidi" w:cstheme="majorBidi"/>
          <w:sz w:val="20"/>
          <w:szCs w:val="20"/>
          <w:shd w:val="clear" w:color="auto" w:fill="FFFFFF"/>
        </w:rPr>
        <w:t>Iran J Public Health</w:t>
      </w:r>
      <w:r w:rsidR="00F067EC">
        <w:rPr>
          <w:rFonts w:asciiTheme="majorBidi" w:hAnsiTheme="majorBidi" w:cstheme="majorBidi"/>
          <w:sz w:val="20"/>
          <w:szCs w:val="20"/>
          <w:shd w:val="clear" w:color="auto" w:fill="FFFFFF"/>
        </w:rPr>
        <w:t xml:space="preserve">. </w:t>
      </w:r>
      <w:r w:rsidR="00F067EC" w:rsidRPr="00F067EC">
        <w:rPr>
          <w:rFonts w:asciiTheme="majorBidi" w:hAnsiTheme="majorBidi" w:cstheme="majorBidi"/>
          <w:sz w:val="20"/>
          <w:szCs w:val="20"/>
          <w:shd w:val="clear" w:color="auto" w:fill="FFFFFF"/>
        </w:rPr>
        <w:t>2023. doi: 10.18502/</w:t>
      </w:r>
      <w:proofErr w:type="gramStart"/>
      <w:r w:rsidR="00F067EC" w:rsidRPr="00F067EC">
        <w:rPr>
          <w:rFonts w:asciiTheme="majorBidi" w:hAnsiTheme="majorBidi" w:cstheme="majorBidi"/>
          <w:sz w:val="20"/>
          <w:szCs w:val="20"/>
          <w:shd w:val="clear" w:color="auto" w:fill="FFFFFF"/>
        </w:rPr>
        <w:t>ijph.v</w:t>
      </w:r>
      <w:proofErr w:type="gramEnd"/>
      <w:r w:rsidR="00F067EC" w:rsidRPr="00F067EC">
        <w:rPr>
          <w:rFonts w:asciiTheme="majorBidi" w:hAnsiTheme="majorBidi" w:cstheme="majorBidi"/>
          <w:sz w:val="20"/>
          <w:szCs w:val="20"/>
          <w:shd w:val="clear" w:color="auto" w:fill="FFFFFF"/>
        </w:rPr>
        <w:t>52i12.14313.</w:t>
      </w:r>
    </w:p>
    <w:p w:rsidR="00EA5267" w:rsidRPr="00EA5267" w:rsidRDefault="001B0B30" w:rsidP="00EA5267">
      <w:pPr>
        <w:spacing w:before="100" w:beforeAutospacing="1" w:after="100" w:afterAutospacing="1" w:line="240" w:lineRule="auto"/>
        <w:rPr>
          <w:rFonts w:ascii="Calibri" w:eastAsia="Calibri" w:hAnsi="Calibri" w:cs="Times New Roman"/>
          <w:sz w:val="20"/>
          <w:szCs w:val="20"/>
          <w:rtl/>
          <w:lang w:bidi="fa-IR"/>
        </w:rPr>
      </w:pPr>
      <w:r>
        <w:rPr>
          <w:rFonts w:ascii="Times New Roman" w:eastAsia="Calibri" w:hAnsi="Times New Roman" w:cs="Times New Roman"/>
          <w:sz w:val="20"/>
          <w:szCs w:val="20"/>
          <w:shd w:val="clear" w:color="auto" w:fill="FFFFFF"/>
          <w:lang w:bidi="fa-IR"/>
        </w:rPr>
        <w:t>5</w:t>
      </w:r>
      <w:r w:rsidR="00EA5267" w:rsidRPr="00EA5267">
        <w:rPr>
          <w:rFonts w:ascii="Times New Roman" w:eastAsia="Calibri" w:hAnsi="Times New Roman" w:cs="Times New Roman"/>
          <w:sz w:val="20"/>
          <w:szCs w:val="20"/>
          <w:shd w:val="clear" w:color="auto" w:fill="FFFFFF"/>
          <w:lang w:bidi="fa-IR"/>
        </w:rPr>
        <w:t xml:space="preserve">. Response to letter to the editor. </w:t>
      </w:r>
      <w:r w:rsidR="00EA5267" w:rsidRPr="00EA5267">
        <w:rPr>
          <w:rFonts w:ascii="Times New Roman" w:eastAsia="Calibri" w:hAnsi="Times New Roman" w:cs="Times New Roman"/>
          <w:b/>
          <w:bCs/>
          <w:sz w:val="20"/>
          <w:szCs w:val="20"/>
          <w:shd w:val="clear" w:color="auto" w:fill="FFFFFF"/>
          <w:lang w:bidi="fa-IR"/>
        </w:rPr>
        <w:t>Shoaei P</w:t>
      </w:r>
      <w:r w:rsidR="00EA5267" w:rsidRPr="00EA5267">
        <w:rPr>
          <w:rFonts w:ascii="Times New Roman" w:eastAsia="Calibri" w:hAnsi="Times New Roman" w:cs="Times New Roman"/>
          <w:sz w:val="20"/>
          <w:szCs w:val="20"/>
          <w:shd w:val="clear" w:color="auto" w:fill="FFFFFF"/>
          <w:lang w:bidi="fa-IR"/>
        </w:rPr>
        <w:t>, Shojaei H, Siadat SD, Moshiri A, Vakili B, Yadegari S, Ataei B, Khorvash F. J BUR. 2023.doi:</w:t>
      </w:r>
      <w:r w:rsidR="00EA5267" w:rsidRPr="00EA5267">
        <w:rPr>
          <w:rFonts w:ascii="Times New Roman" w:eastAsia="Calibri" w:hAnsi="Times New Roman" w:cs="Times New Roman"/>
          <w:sz w:val="20"/>
          <w:szCs w:val="20"/>
          <w:lang w:bidi="fa-IR"/>
        </w:rPr>
        <w:t xml:space="preserve"> </w:t>
      </w:r>
      <w:hyperlink r:id="rId16" w:tgtFrame="_blank" w:history="1">
        <w:r w:rsidR="00EA5267" w:rsidRPr="00EA5267">
          <w:rPr>
            <w:rFonts w:ascii="Times New Roman" w:eastAsia="Calibri" w:hAnsi="Times New Roman" w:cs="Times New Roman"/>
            <w:sz w:val="20"/>
            <w:szCs w:val="20"/>
            <w:lang w:bidi="fa-IR"/>
          </w:rPr>
          <w:t>10.1016/j.burns.2022.12.002</w:t>
        </w:r>
      </w:hyperlink>
      <w:r w:rsidR="00EA5267" w:rsidRPr="00EA5267">
        <w:rPr>
          <w:rFonts w:ascii="Calibri" w:eastAsia="Calibri" w:hAnsi="Calibri" w:cs="Times New Roman" w:hint="cs"/>
          <w:sz w:val="20"/>
          <w:szCs w:val="20"/>
          <w:rtl/>
          <w:lang w:bidi="fa-IR"/>
        </w:rPr>
        <w:t>.</w:t>
      </w:r>
    </w:p>
    <w:p w:rsidR="00F673D1" w:rsidRDefault="001B0B30" w:rsidP="00F673D1">
      <w:pPr>
        <w:jc w:val="both"/>
        <w:rPr>
          <w:rFonts w:asciiTheme="majorBidi" w:hAnsiTheme="majorBidi" w:cstheme="majorBidi"/>
          <w:sz w:val="20"/>
          <w:szCs w:val="20"/>
          <w:rtl/>
          <w:lang w:bidi="fa-IR"/>
        </w:rPr>
      </w:pPr>
      <w:r>
        <w:rPr>
          <w:rFonts w:asciiTheme="majorBidi" w:hAnsiTheme="majorBidi" w:cstheme="majorBidi"/>
          <w:sz w:val="20"/>
          <w:szCs w:val="20"/>
          <w:lang w:bidi="fa-IR"/>
        </w:rPr>
        <w:t>6</w:t>
      </w:r>
      <w:r w:rsidR="00FB5E5E">
        <w:rPr>
          <w:rFonts w:asciiTheme="majorBidi" w:hAnsiTheme="majorBidi" w:cstheme="majorBidi"/>
          <w:sz w:val="20"/>
          <w:szCs w:val="20"/>
          <w:lang w:bidi="fa-IR"/>
        </w:rPr>
        <w:t xml:space="preserve">. </w:t>
      </w:r>
      <w:r w:rsidR="00F673D1" w:rsidRPr="00F673D1">
        <w:rPr>
          <w:rFonts w:asciiTheme="majorBidi" w:hAnsiTheme="majorBidi" w:cstheme="majorBidi"/>
          <w:sz w:val="20"/>
          <w:szCs w:val="20"/>
          <w:lang w:bidi="fa-IR"/>
        </w:rPr>
        <w:t xml:space="preserve">Herbal Medicines as Potential Inhibitors of SARS-CoV-2 </w:t>
      </w:r>
      <w:r w:rsidR="00A62ABD" w:rsidRPr="00F673D1">
        <w:rPr>
          <w:rFonts w:asciiTheme="majorBidi" w:hAnsiTheme="majorBidi" w:cstheme="majorBidi"/>
          <w:sz w:val="20"/>
          <w:szCs w:val="20"/>
          <w:lang w:bidi="fa-IR"/>
        </w:rPr>
        <w:t>Infection</w:t>
      </w:r>
      <w:r w:rsidR="00A62ABD">
        <w:rPr>
          <w:rFonts w:asciiTheme="majorBidi" w:hAnsiTheme="majorBidi" w:cstheme="majorBidi" w:hint="cs"/>
          <w:sz w:val="20"/>
          <w:szCs w:val="20"/>
          <w:rtl/>
          <w:lang w:bidi="fa-IR"/>
        </w:rPr>
        <w:t xml:space="preserve">. </w:t>
      </w:r>
      <w:r w:rsidR="00A62ABD">
        <w:rPr>
          <w:rFonts w:asciiTheme="majorBidi" w:hAnsiTheme="majorBidi" w:cstheme="majorBidi" w:hint="cs"/>
          <w:sz w:val="20"/>
          <w:szCs w:val="20"/>
          <w:lang w:bidi="fa-IR"/>
        </w:rPr>
        <w:t>Rostami</w:t>
      </w:r>
      <w:r w:rsidR="00F673D1" w:rsidRPr="00F673D1">
        <w:rPr>
          <w:rFonts w:asciiTheme="majorBidi" w:hAnsiTheme="majorBidi" w:cstheme="majorBidi"/>
          <w:sz w:val="20"/>
          <w:szCs w:val="20"/>
          <w:lang w:bidi="fa-IR"/>
        </w:rPr>
        <w:t xml:space="preserve"> S, Gharibi SH, Yaghoobi H, Nokhodian Z, </w:t>
      </w:r>
      <w:r w:rsidR="00F673D1" w:rsidRPr="00F673D1">
        <w:rPr>
          <w:rFonts w:asciiTheme="majorBidi" w:hAnsiTheme="majorBidi" w:cstheme="majorBidi"/>
          <w:b/>
          <w:bCs/>
          <w:sz w:val="20"/>
          <w:szCs w:val="20"/>
          <w:lang w:bidi="fa-IR"/>
        </w:rPr>
        <w:t>Shoaei P</w:t>
      </w:r>
      <w:r w:rsidR="00F673D1" w:rsidRPr="00F673D1">
        <w:rPr>
          <w:rFonts w:asciiTheme="majorBidi" w:hAnsiTheme="majorBidi" w:cstheme="majorBidi"/>
          <w:sz w:val="20"/>
          <w:szCs w:val="20"/>
          <w:lang w:bidi="fa-IR"/>
        </w:rPr>
        <w:t>, Alagheband Bahrami A, Ahangarzadeh SH, Alibakhshi A.</w:t>
      </w:r>
      <w:r w:rsidR="00F673D1" w:rsidRPr="00F673D1">
        <w:rPr>
          <w:rFonts w:asciiTheme="majorBidi" w:hAnsiTheme="majorBidi" w:cstheme="majorBidi"/>
          <w:i/>
          <w:iCs/>
          <w:color w:val="222222"/>
          <w:sz w:val="20"/>
          <w:szCs w:val="20"/>
          <w:shd w:val="clear" w:color="auto" w:fill="FFFFFF"/>
        </w:rPr>
        <w:t xml:space="preserve"> </w:t>
      </w:r>
      <w:r w:rsidR="00F673D1" w:rsidRPr="00F673D1">
        <w:rPr>
          <w:rFonts w:asciiTheme="majorBidi" w:hAnsiTheme="majorBidi" w:cstheme="majorBidi"/>
          <w:i/>
          <w:iCs/>
          <w:sz w:val="20"/>
          <w:szCs w:val="20"/>
          <w:lang w:bidi="fa-IR"/>
        </w:rPr>
        <w:t>Current Pharmaceutical Design</w:t>
      </w:r>
      <w:r w:rsidR="00F673D1" w:rsidRPr="00F673D1">
        <w:rPr>
          <w:rFonts w:asciiTheme="majorBidi" w:hAnsiTheme="majorBidi" w:cstheme="majorBidi"/>
          <w:sz w:val="20"/>
          <w:szCs w:val="20"/>
          <w:lang w:bidi="fa-IR"/>
        </w:rPr>
        <w:t>, 2022, 28.29: 2375-</w:t>
      </w:r>
      <w:r w:rsidR="00A62ABD" w:rsidRPr="00F673D1">
        <w:rPr>
          <w:rFonts w:asciiTheme="majorBidi" w:hAnsiTheme="majorBidi" w:cstheme="majorBidi"/>
          <w:sz w:val="20"/>
          <w:szCs w:val="20"/>
          <w:lang w:bidi="fa-IR"/>
        </w:rPr>
        <w:t>2386.</w:t>
      </w:r>
      <w:r w:rsidR="00A62ABD" w:rsidRPr="00F673D1">
        <w:rPr>
          <w:rFonts w:asciiTheme="majorBidi" w:hAnsiTheme="majorBidi" w:cstheme="majorBidi" w:hint="cs"/>
          <w:sz w:val="20"/>
          <w:szCs w:val="20"/>
          <w:rtl/>
        </w:rPr>
        <w:t xml:space="preserve"> </w:t>
      </w:r>
      <w:r w:rsidR="00A62ABD" w:rsidRPr="00F673D1">
        <w:rPr>
          <w:rFonts w:asciiTheme="majorBidi" w:hAnsiTheme="majorBidi" w:cstheme="majorBidi" w:hint="eastAsia"/>
          <w:sz w:val="20"/>
          <w:szCs w:val="20"/>
          <w:rtl/>
        </w:rPr>
        <w:t>‏</w:t>
      </w:r>
      <w:r w:rsidR="00F673D1" w:rsidRPr="00F673D1">
        <w:rPr>
          <w:rFonts w:asciiTheme="majorBidi" w:hAnsiTheme="majorBidi" w:cstheme="majorBidi"/>
          <w:color w:val="222222"/>
          <w:sz w:val="20"/>
          <w:szCs w:val="20"/>
          <w:shd w:val="clear" w:color="auto" w:fill="FFFFFF"/>
        </w:rPr>
        <w:t xml:space="preserve"> </w:t>
      </w:r>
      <w:r w:rsidR="00F673D1" w:rsidRPr="00F673D1">
        <w:rPr>
          <w:rFonts w:asciiTheme="majorBidi" w:hAnsiTheme="majorBidi" w:cstheme="majorBidi"/>
          <w:sz w:val="20"/>
          <w:szCs w:val="20"/>
          <w:lang w:bidi="fa-IR"/>
        </w:rPr>
        <w:t>doi:10.2174/1381612828666220802121014.</w:t>
      </w:r>
    </w:p>
    <w:p w:rsidR="00F673D1" w:rsidRPr="00F673D1" w:rsidRDefault="001B0B30" w:rsidP="00F673D1">
      <w:pPr>
        <w:jc w:val="both"/>
        <w:rPr>
          <w:rFonts w:asciiTheme="majorBidi" w:hAnsiTheme="majorBidi" w:cstheme="majorBidi"/>
          <w:sz w:val="20"/>
          <w:szCs w:val="20"/>
          <w:lang w:bidi="fa-IR"/>
        </w:rPr>
      </w:pPr>
      <w:r>
        <w:rPr>
          <w:rFonts w:asciiTheme="majorBidi" w:hAnsiTheme="majorBidi" w:cstheme="majorBidi"/>
          <w:sz w:val="20"/>
          <w:szCs w:val="20"/>
          <w:lang w:bidi="fa-IR"/>
        </w:rPr>
        <w:t>7</w:t>
      </w:r>
      <w:r w:rsidR="00F673D1" w:rsidRPr="00F673D1">
        <w:rPr>
          <w:rFonts w:asciiTheme="majorBidi" w:hAnsiTheme="majorBidi" w:cstheme="majorBidi"/>
          <w:sz w:val="20"/>
          <w:szCs w:val="20"/>
          <w:lang w:bidi="fa-IR"/>
        </w:rPr>
        <w:t>.</w:t>
      </w:r>
      <w:r w:rsidR="00F673D1" w:rsidRPr="00F673D1">
        <w:rPr>
          <w:rFonts w:asciiTheme="majorBidi" w:hAnsiTheme="majorBidi" w:cstheme="majorBidi"/>
          <w:sz w:val="20"/>
          <w:szCs w:val="20"/>
        </w:rPr>
        <w:t xml:space="preserve"> </w:t>
      </w:r>
      <w:r w:rsidR="00F673D1" w:rsidRPr="00F673D1">
        <w:rPr>
          <w:rFonts w:asciiTheme="majorBidi" w:hAnsiTheme="majorBidi" w:cstheme="majorBidi"/>
          <w:sz w:val="20"/>
          <w:szCs w:val="20"/>
          <w:lang w:bidi="fa-IR"/>
        </w:rPr>
        <w:t xml:space="preserve">Evaluation of Virulence Factors, Antibiotic Resistance, and Biofilm Formation of Escherichia coli Isolated from Milk and Dairy Products in Isfahan, Iran. Madani A, Esfandiari Z, </w:t>
      </w:r>
      <w:r w:rsidR="00F673D1" w:rsidRPr="00F673D1">
        <w:rPr>
          <w:rFonts w:asciiTheme="majorBidi" w:hAnsiTheme="majorBidi" w:cstheme="majorBidi"/>
          <w:b/>
          <w:bCs/>
          <w:sz w:val="20"/>
          <w:szCs w:val="20"/>
          <w:lang w:bidi="fa-IR"/>
        </w:rPr>
        <w:t>Shoaei P</w:t>
      </w:r>
      <w:r w:rsidR="00F673D1" w:rsidRPr="00F673D1">
        <w:rPr>
          <w:rFonts w:asciiTheme="majorBidi" w:hAnsiTheme="majorBidi" w:cstheme="majorBidi"/>
          <w:sz w:val="20"/>
          <w:szCs w:val="20"/>
          <w:lang w:bidi="fa-IR"/>
        </w:rPr>
        <w:t>, Ataei B. Foods, 2022, 11.7: 960. doi:10.3390/foods11070960.</w:t>
      </w:r>
    </w:p>
    <w:p w:rsidR="00DC558B" w:rsidRPr="00E039CA" w:rsidRDefault="001B0B30" w:rsidP="00BD59A0">
      <w:pPr>
        <w:jc w:val="both"/>
        <w:rPr>
          <w:rFonts w:asciiTheme="majorBidi" w:hAnsiTheme="majorBidi" w:cstheme="majorBidi"/>
          <w:sz w:val="20"/>
          <w:szCs w:val="20"/>
        </w:rPr>
      </w:pPr>
      <w:r>
        <w:rPr>
          <w:rFonts w:asciiTheme="majorBidi" w:hAnsiTheme="majorBidi" w:cstheme="majorBidi"/>
          <w:sz w:val="20"/>
          <w:szCs w:val="20"/>
          <w:shd w:val="clear" w:color="auto" w:fill="FFFFFF"/>
        </w:rPr>
        <w:t>8</w:t>
      </w:r>
      <w:r w:rsidR="00562390" w:rsidRPr="00E039CA">
        <w:rPr>
          <w:rFonts w:asciiTheme="majorBidi" w:hAnsiTheme="majorBidi" w:cstheme="majorBidi"/>
          <w:sz w:val="20"/>
          <w:szCs w:val="20"/>
          <w:shd w:val="clear" w:color="auto" w:fill="FFFFFF"/>
        </w:rPr>
        <w:t xml:space="preserve">. </w:t>
      </w:r>
      <w:r w:rsidR="00DC558B" w:rsidRPr="00E039CA">
        <w:rPr>
          <w:rFonts w:asciiTheme="majorBidi" w:hAnsiTheme="majorBidi" w:cstheme="majorBidi"/>
          <w:sz w:val="20"/>
          <w:szCs w:val="20"/>
          <w:shd w:val="clear" w:color="auto" w:fill="FFFFFF"/>
        </w:rPr>
        <w:t xml:space="preserve">Gut Microbiota in Burned Patients with </w:t>
      </w:r>
      <w:r w:rsidR="00DC558B" w:rsidRPr="00E039CA">
        <w:rPr>
          <w:rFonts w:asciiTheme="majorBidi" w:hAnsiTheme="majorBidi" w:cstheme="majorBidi"/>
          <w:i/>
          <w:iCs/>
          <w:sz w:val="20"/>
          <w:szCs w:val="20"/>
          <w:shd w:val="clear" w:color="auto" w:fill="FFFFFF"/>
        </w:rPr>
        <w:t>Clostridioides difficile</w:t>
      </w:r>
      <w:r w:rsidR="00DC558B" w:rsidRPr="00E039CA">
        <w:rPr>
          <w:rFonts w:asciiTheme="majorBidi" w:hAnsiTheme="majorBidi" w:cstheme="majorBidi"/>
          <w:sz w:val="20"/>
          <w:szCs w:val="20"/>
          <w:shd w:val="clear" w:color="auto" w:fill="FFFFFF"/>
        </w:rPr>
        <w:t xml:space="preserve"> Infection. </w:t>
      </w:r>
      <w:bookmarkStart w:id="1" w:name="bau0015"/>
      <w:r w:rsidR="00DC558B" w:rsidRPr="00E039CA">
        <w:rPr>
          <w:rFonts w:asciiTheme="majorBidi" w:hAnsiTheme="majorBidi" w:cstheme="majorBidi"/>
          <w:b/>
          <w:bCs/>
          <w:sz w:val="20"/>
          <w:szCs w:val="20"/>
          <w:lang w:bidi="fa-IR"/>
        </w:rPr>
        <w:t>Shoaei P</w:t>
      </w:r>
      <w:r w:rsidR="00DC558B" w:rsidRPr="00E039CA">
        <w:rPr>
          <w:rFonts w:asciiTheme="majorBidi" w:hAnsiTheme="majorBidi" w:cstheme="majorBidi"/>
          <w:sz w:val="20"/>
          <w:szCs w:val="20"/>
          <w:lang w:bidi="fa-IR"/>
        </w:rPr>
        <w:t>, Shojaei H, Siadat SD, Moshiri A, Vakili B, Yadegari S, Ataei B, Khorvash F. J Burn.</w:t>
      </w:r>
      <w:r w:rsidR="00DC558B" w:rsidRPr="00E039CA">
        <w:rPr>
          <w:rFonts w:asciiTheme="majorBidi" w:hAnsiTheme="majorBidi" w:cstheme="majorBidi"/>
          <w:sz w:val="20"/>
          <w:szCs w:val="20"/>
        </w:rPr>
        <w:t xml:space="preserve"> </w:t>
      </w:r>
      <w:bookmarkEnd w:id="1"/>
      <w:r w:rsidR="00DC558B" w:rsidRPr="00E039CA">
        <w:rPr>
          <w:rFonts w:asciiTheme="majorBidi" w:hAnsiTheme="majorBidi" w:cstheme="majorBidi"/>
          <w:sz w:val="20"/>
          <w:szCs w:val="20"/>
        </w:rPr>
        <w:t xml:space="preserve">2021. </w:t>
      </w:r>
      <w:hyperlink r:id="rId17" w:tgtFrame="_blank" w:tooltip="Persistent link using digital object identifier" w:history="1">
        <w:r w:rsidR="00DC558B" w:rsidRPr="00E039CA">
          <w:rPr>
            <w:rStyle w:val="Hyperlink"/>
            <w:rFonts w:asciiTheme="majorBidi" w:hAnsiTheme="majorBidi" w:cstheme="majorBidi"/>
            <w:color w:val="auto"/>
            <w:sz w:val="20"/>
            <w:szCs w:val="20"/>
            <w:u w:val="none"/>
          </w:rPr>
          <w:t>doi.org/10.1016/j.burns.2021.11.023</w:t>
        </w:r>
      </w:hyperlink>
      <w:r w:rsidR="00DC558B" w:rsidRPr="00E039CA">
        <w:rPr>
          <w:rFonts w:asciiTheme="majorBidi" w:hAnsiTheme="majorBidi" w:cstheme="majorBidi"/>
          <w:sz w:val="20"/>
          <w:szCs w:val="20"/>
        </w:rPr>
        <w:t>.</w:t>
      </w:r>
    </w:p>
    <w:p w:rsidR="00D066BD" w:rsidRPr="00E039CA" w:rsidRDefault="001B0B30" w:rsidP="00212615">
      <w:pPr>
        <w:jc w:val="both"/>
        <w:rPr>
          <w:rFonts w:asciiTheme="majorBidi" w:hAnsiTheme="majorBidi" w:cstheme="majorBidi"/>
          <w:sz w:val="20"/>
          <w:szCs w:val="20"/>
        </w:rPr>
      </w:pPr>
      <w:r>
        <w:rPr>
          <w:rFonts w:asciiTheme="majorBidi" w:hAnsiTheme="majorBidi" w:cstheme="majorBidi"/>
          <w:sz w:val="20"/>
          <w:szCs w:val="20"/>
          <w:lang w:bidi="fa-IR"/>
        </w:rPr>
        <w:t>9</w:t>
      </w:r>
      <w:r w:rsidR="00D066BD" w:rsidRPr="00E039CA">
        <w:rPr>
          <w:rFonts w:asciiTheme="majorBidi" w:hAnsiTheme="majorBidi" w:cstheme="majorBidi"/>
          <w:sz w:val="20"/>
          <w:szCs w:val="20"/>
          <w:lang w:bidi="fa-IR"/>
        </w:rPr>
        <w:t>.</w:t>
      </w:r>
      <w:r w:rsidR="00D066BD" w:rsidRPr="00E039CA">
        <w:rPr>
          <w:rFonts w:asciiTheme="majorBidi" w:hAnsiTheme="majorBidi" w:cstheme="majorBidi"/>
          <w:sz w:val="20"/>
          <w:szCs w:val="20"/>
        </w:rPr>
        <w:t xml:space="preserve"> </w:t>
      </w:r>
      <w:hyperlink r:id="rId18" w:history="1">
        <w:r w:rsidR="00D066BD" w:rsidRPr="00E039CA">
          <w:rPr>
            <w:rStyle w:val="Hyperlink"/>
            <w:rFonts w:asciiTheme="majorBidi" w:hAnsiTheme="majorBidi" w:cstheme="majorBidi"/>
            <w:color w:val="auto"/>
            <w:sz w:val="20"/>
            <w:szCs w:val="20"/>
            <w:u w:val="none"/>
            <w:shd w:val="clear" w:color="auto" w:fill="FFFFFF"/>
          </w:rPr>
          <w:t>Effect of Face-to-Face Education on Knowledge, Attitudes, and Practices Toward "Traffic Light" Food Labeling in Isfahan Society, Iran.</w:t>
        </w:r>
      </w:hyperlink>
      <w:r w:rsidR="00D066BD" w:rsidRPr="00E039CA">
        <w:rPr>
          <w:rFonts w:asciiTheme="majorBidi" w:hAnsiTheme="majorBidi" w:cstheme="majorBidi"/>
          <w:sz w:val="20"/>
          <w:szCs w:val="20"/>
        </w:rPr>
        <w:t xml:space="preserve"> </w:t>
      </w:r>
      <w:r w:rsidR="00D066BD" w:rsidRPr="00E039CA">
        <w:rPr>
          <w:rStyle w:val="docsum-authors"/>
          <w:rFonts w:asciiTheme="majorBidi" w:hAnsiTheme="majorBidi" w:cstheme="majorBidi"/>
          <w:sz w:val="20"/>
          <w:szCs w:val="20"/>
        </w:rPr>
        <w:t xml:space="preserve">Esfandiari Z, Mirlohi M, Tanha JM, Hadian M, Mossavi SI, Ansariyan A, Ghassami N, Adib S, Bahraini T, Safaeian L, Pakmehr F, Mashhadian F, Abolhasani M, Marasi MR, Isteki F, Abedi R, Ghorbani P, </w:t>
      </w:r>
      <w:r w:rsidR="00D066BD" w:rsidRPr="00E039CA">
        <w:rPr>
          <w:rStyle w:val="docsum-authors"/>
          <w:rFonts w:asciiTheme="majorBidi" w:hAnsiTheme="majorBidi" w:cstheme="majorBidi"/>
          <w:b/>
          <w:bCs/>
          <w:sz w:val="20"/>
          <w:szCs w:val="20"/>
        </w:rPr>
        <w:t>Shoaei P</w:t>
      </w:r>
      <w:r w:rsidR="00D066BD" w:rsidRPr="00E039CA">
        <w:rPr>
          <w:rStyle w:val="docsum-authors"/>
          <w:rFonts w:asciiTheme="majorBidi" w:hAnsiTheme="majorBidi" w:cstheme="majorBidi"/>
          <w:sz w:val="20"/>
          <w:szCs w:val="20"/>
        </w:rPr>
        <w:t>, Kelishadi R.</w:t>
      </w:r>
      <w:r w:rsidR="00D066BD" w:rsidRPr="00E039CA">
        <w:rPr>
          <w:rFonts w:asciiTheme="majorBidi" w:hAnsiTheme="majorBidi" w:cstheme="majorBidi"/>
          <w:sz w:val="20"/>
          <w:szCs w:val="20"/>
          <w:shd w:val="clear" w:color="auto" w:fill="FFFFFF"/>
        </w:rPr>
        <w:t xml:space="preserve"> Int Q Community Health Educ. 2021;41(3):275-284. doi: 10.1177/0272684X20916612. </w:t>
      </w:r>
    </w:p>
    <w:p w:rsidR="00D066BD" w:rsidRPr="00E039CA" w:rsidRDefault="001B0B30" w:rsidP="00212615">
      <w:pPr>
        <w:shd w:val="clear" w:color="auto" w:fill="FFFFFF"/>
        <w:jc w:val="both"/>
        <w:rPr>
          <w:rFonts w:asciiTheme="majorBidi" w:eastAsia="Times New Roman" w:hAnsiTheme="majorBidi" w:cstheme="majorBidi"/>
          <w:sz w:val="20"/>
          <w:szCs w:val="20"/>
        </w:rPr>
      </w:pPr>
      <w:r>
        <w:rPr>
          <w:rFonts w:asciiTheme="majorBidi" w:hAnsiTheme="majorBidi" w:cstheme="majorBidi"/>
          <w:sz w:val="20"/>
          <w:szCs w:val="20"/>
        </w:rPr>
        <w:t>10</w:t>
      </w:r>
      <w:r w:rsidR="00BD59A0" w:rsidRPr="00E039CA">
        <w:rPr>
          <w:rFonts w:asciiTheme="majorBidi" w:hAnsiTheme="majorBidi" w:cstheme="majorBidi"/>
          <w:sz w:val="20"/>
          <w:szCs w:val="20"/>
        </w:rPr>
        <w:t>.</w:t>
      </w:r>
      <w:hyperlink r:id="rId19" w:tooltip="Show document details" w:history="1">
        <w:r w:rsidR="00637204" w:rsidRPr="00E039CA">
          <w:rPr>
            <w:rStyle w:val="Hyperlink"/>
            <w:rFonts w:asciiTheme="majorBidi" w:hAnsiTheme="majorBidi" w:cstheme="majorBidi"/>
            <w:color w:val="auto"/>
            <w:sz w:val="20"/>
            <w:szCs w:val="20"/>
            <w:u w:val="none"/>
            <w:shd w:val="clear" w:color="auto" w:fill="FFFFFF"/>
          </w:rPr>
          <w:t>Macrolide-resistance, capsular genotyping and associated factors of group b streptococci colonized pregnant women in isfahan, iran</w:t>
        </w:r>
      </w:hyperlink>
      <w:r w:rsidR="00637204" w:rsidRPr="00E039CA">
        <w:rPr>
          <w:rFonts w:asciiTheme="majorBidi" w:hAnsiTheme="majorBidi" w:cstheme="majorBidi"/>
          <w:sz w:val="20"/>
          <w:szCs w:val="20"/>
        </w:rPr>
        <w:t xml:space="preserve">. </w:t>
      </w:r>
      <w:hyperlink r:id="rId20" w:history="1">
        <w:r w:rsidR="00637204" w:rsidRPr="00E039CA">
          <w:rPr>
            <w:rStyle w:val="Hyperlink"/>
            <w:rFonts w:asciiTheme="majorBidi" w:hAnsiTheme="majorBidi" w:cstheme="majorBidi"/>
            <w:color w:val="auto"/>
            <w:sz w:val="20"/>
            <w:szCs w:val="20"/>
            <w:u w:val="none"/>
          </w:rPr>
          <w:t>Rostami</w:t>
        </w:r>
      </w:hyperlink>
      <w:r w:rsidR="00637204" w:rsidRPr="00E039CA">
        <w:rPr>
          <w:rStyle w:val="authors-list-item"/>
          <w:rFonts w:asciiTheme="majorBidi" w:hAnsiTheme="majorBidi" w:cstheme="majorBidi"/>
          <w:sz w:val="20"/>
          <w:szCs w:val="20"/>
          <w:shd w:val="clear" w:color="auto" w:fill="FFFFFF"/>
        </w:rPr>
        <w:t xml:space="preserve"> S</w:t>
      </w:r>
      <w:r w:rsidR="00637204" w:rsidRPr="00E039CA">
        <w:rPr>
          <w:rStyle w:val="comma"/>
          <w:rFonts w:asciiTheme="majorBidi" w:hAnsiTheme="majorBidi" w:cstheme="majorBidi"/>
          <w:sz w:val="20"/>
          <w:szCs w:val="20"/>
          <w:shd w:val="clear" w:color="auto" w:fill="FFFFFF"/>
        </w:rPr>
        <w:t>, </w:t>
      </w:r>
      <w:hyperlink r:id="rId21" w:history="1">
        <w:r w:rsidR="00637204" w:rsidRPr="00E039CA">
          <w:rPr>
            <w:rStyle w:val="Hyperlink"/>
            <w:rFonts w:asciiTheme="majorBidi" w:hAnsiTheme="majorBidi" w:cstheme="majorBidi"/>
            <w:color w:val="auto"/>
            <w:sz w:val="20"/>
            <w:szCs w:val="20"/>
            <w:u w:val="none"/>
          </w:rPr>
          <w:t xml:space="preserve"> Moeineddini</w:t>
        </w:r>
      </w:hyperlink>
      <w:r w:rsidR="00637204" w:rsidRPr="00E039CA">
        <w:rPr>
          <w:rStyle w:val="authors-list-item"/>
          <w:rFonts w:asciiTheme="majorBidi" w:hAnsiTheme="majorBidi" w:cstheme="majorBidi"/>
          <w:sz w:val="20"/>
          <w:szCs w:val="20"/>
          <w:shd w:val="clear" w:color="auto" w:fill="FFFFFF"/>
        </w:rPr>
        <w:t xml:space="preserve"> L</w:t>
      </w:r>
      <w:r w:rsidR="00637204" w:rsidRPr="00E039CA">
        <w:rPr>
          <w:rStyle w:val="comma"/>
          <w:rFonts w:asciiTheme="majorBidi" w:hAnsiTheme="majorBidi" w:cstheme="majorBidi"/>
          <w:sz w:val="20"/>
          <w:szCs w:val="20"/>
          <w:shd w:val="clear" w:color="auto" w:fill="FFFFFF"/>
        </w:rPr>
        <w:t>, </w:t>
      </w:r>
      <w:hyperlink r:id="rId22" w:history="1">
        <w:r w:rsidR="00637204" w:rsidRPr="00E039CA">
          <w:rPr>
            <w:rStyle w:val="Hyperlink"/>
            <w:rFonts w:asciiTheme="majorBidi" w:hAnsiTheme="majorBidi" w:cstheme="majorBidi"/>
            <w:color w:val="auto"/>
            <w:sz w:val="20"/>
            <w:szCs w:val="20"/>
            <w:u w:val="none"/>
          </w:rPr>
          <w:t>Ghandehari</w:t>
        </w:r>
      </w:hyperlink>
      <w:r w:rsidR="00637204" w:rsidRPr="00E039CA">
        <w:rPr>
          <w:rStyle w:val="author-sup-separator"/>
          <w:rFonts w:asciiTheme="majorBidi" w:hAnsiTheme="majorBidi" w:cstheme="majorBidi"/>
          <w:sz w:val="20"/>
          <w:szCs w:val="20"/>
          <w:shd w:val="clear" w:color="auto" w:fill="FFFFFF"/>
          <w:vertAlign w:val="superscript"/>
        </w:rPr>
        <w:t xml:space="preserve"> </w:t>
      </w:r>
      <w:r w:rsidR="00637204" w:rsidRPr="00E039CA">
        <w:rPr>
          <w:rStyle w:val="comma"/>
          <w:rFonts w:asciiTheme="majorBidi" w:hAnsiTheme="majorBidi" w:cstheme="majorBidi"/>
          <w:sz w:val="20"/>
          <w:szCs w:val="20"/>
          <w:shd w:val="clear" w:color="auto" w:fill="FFFFFF"/>
        </w:rPr>
        <w:t>F, </w:t>
      </w:r>
      <w:hyperlink r:id="rId23" w:history="1">
        <w:r w:rsidR="00637204" w:rsidRPr="00E039CA">
          <w:rPr>
            <w:rStyle w:val="Hyperlink"/>
            <w:rFonts w:asciiTheme="majorBidi" w:hAnsiTheme="majorBidi" w:cstheme="majorBidi"/>
            <w:color w:val="auto"/>
            <w:sz w:val="20"/>
            <w:szCs w:val="20"/>
            <w:u w:val="none"/>
          </w:rPr>
          <w:t>Marzieh Rahim Khorasani</w:t>
        </w:r>
      </w:hyperlink>
      <w:r w:rsidR="00637204" w:rsidRPr="00E039CA">
        <w:rPr>
          <w:rStyle w:val="authors-list-item"/>
          <w:rFonts w:asciiTheme="majorBidi" w:hAnsiTheme="majorBidi" w:cstheme="majorBidi"/>
          <w:sz w:val="20"/>
          <w:szCs w:val="20"/>
          <w:shd w:val="clear" w:color="auto" w:fill="FFFFFF"/>
        </w:rPr>
        <w:t xml:space="preserve"> </w:t>
      </w:r>
      <w:r w:rsidR="00BD59A0" w:rsidRPr="00E039CA">
        <w:rPr>
          <w:rStyle w:val="authors-list-item"/>
          <w:rFonts w:asciiTheme="majorBidi" w:hAnsiTheme="majorBidi" w:cstheme="majorBidi"/>
          <w:sz w:val="20"/>
          <w:szCs w:val="20"/>
          <w:shd w:val="clear" w:color="auto" w:fill="FFFFFF"/>
        </w:rPr>
        <w:t>M</w:t>
      </w:r>
      <w:r w:rsidR="00637204" w:rsidRPr="00E039CA">
        <w:rPr>
          <w:rStyle w:val="comma"/>
          <w:rFonts w:asciiTheme="majorBidi" w:hAnsiTheme="majorBidi" w:cstheme="majorBidi"/>
          <w:sz w:val="20"/>
          <w:szCs w:val="20"/>
          <w:shd w:val="clear" w:color="auto" w:fill="FFFFFF"/>
        </w:rPr>
        <w:t>, </w:t>
      </w:r>
      <w:hyperlink r:id="rId24" w:history="1">
        <w:r w:rsidR="00637204" w:rsidRPr="00E039CA">
          <w:rPr>
            <w:rStyle w:val="Hyperlink"/>
            <w:rFonts w:asciiTheme="majorBidi" w:hAnsiTheme="majorBidi" w:cstheme="majorBidi"/>
            <w:b/>
            <w:bCs/>
            <w:color w:val="auto"/>
            <w:sz w:val="20"/>
            <w:szCs w:val="20"/>
            <w:u w:val="none"/>
          </w:rPr>
          <w:t>Shoaei</w:t>
        </w:r>
      </w:hyperlink>
      <w:r w:rsidR="00BD59A0" w:rsidRPr="00E039CA">
        <w:rPr>
          <w:rStyle w:val="author-sup-separator"/>
          <w:rFonts w:asciiTheme="majorBidi" w:hAnsiTheme="majorBidi" w:cstheme="majorBidi"/>
          <w:b/>
          <w:bCs/>
          <w:sz w:val="20"/>
          <w:szCs w:val="20"/>
          <w:shd w:val="clear" w:color="auto" w:fill="FFFFFF"/>
          <w:vertAlign w:val="superscript"/>
        </w:rPr>
        <w:t xml:space="preserve"> </w:t>
      </w:r>
      <w:r w:rsidR="00BD59A0" w:rsidRPr="00E039CA">
        <w:rPr>
          <w:rStyle w:val="comma"/>
          <w:rFonts w:asciiTheme="majorBidi" w:hAnsiTheme="majorBidi" w:cstheme="majorBidi"/>
          <w:b/>
          <w:bCs/>
          <w:sz w:val="20"/>
          <w:szCs w:val="20"/>
          <w:shd w:val="clear" w:color="auto" w:fill="FFFFFF"/>
        </w:rPr>
        <w:t>P</w:t>
      </w:r>
      <w:r w:rsidR="00637204" w:rsidRPr="00E039CA">
        <w:rPr>
          <w:rStyle w:val="comma"/>
          <w:rFonts w:asciiTheme="majorBidi" w:hAnsiTheme="majorBidi" w:cstheme="majorBidi"/>
          <w:sz w:val="20"/>
          <w:szCs w:val="20"/>
          <w:shd w:val="clear" w:color="auto" w:fill="FFFFFF"/>
        </w:rPr>
        <w:t>, </w:t>
      </w:r>
      <w:hyperlink r:id="rId25" w:history="1">
        <w:r w:rsidR="00637204" w:rsidRPr="00E039CA">
          <w:rPr>
            <w:rStyle w:val="Hyperlink"/>
            <w:rFonts w:asciiTheme="majorBidi" w:hAnsiTheme="majorBidi" w:cstheme="majorBidi"/>
            <w:color w:val="auto"/>
            <w:sz w:val="20"/>
            <w:szCs w:val="20"/>
            <w:u w:val="none"/>
          </w:rPr>
          <w:t>Ebrahimi</w:t>
        </w:r>
      </w:hyperlink>
      <w:r w:rsidR="00BD59A0" w:rsidRPr="00E039CA">
        <w:rPr>
          <w:rStyle w:val="authors-list-item"/>
          <w:rFonts w:asciiTheme="majorBidi" w:hAnsiTheme="majorBidi" w:cstheme="majorBidi"/>
          <w:sz w:val="20"/>
          <w:szCs w:val="20"/>
          <w:shd w:val="clear" w:color="auto" w:fill="FFFFFF"/>
        </w:rPr>
        <w:t xml:space="preserve"> N.</w:t>
      </w:r>
      <w:r w:rsidR="00BD59A0" w:rsidRPr="00E039CA">
        <w:rPr>
          <w:rFonts w:asciiTheme="majorBidi" w:hAnsiTheme="majorBidi" w:cstheme="majorBidi"/>
          <w:sz w:val="20"/>
          <w:szCs w:val="20"/>
        </w:rPr>
        <w:t xml:space="preserve"> </w:t>
      </w:r>
      <w:r w:rsidR="00BD59A0" w:rsidRPr="00E039CA">
        <w:rPr>
          <w:rFonts w:asciiTheme="majorBidi" w:eastAsia="Times New Roman" w:hAnsiTheme="majorBidi" w:cstheme="majorBidi"/>
          <w:sz w:val="20"/>
          <w:szCs w:val="20"/>
        </w:rPr>
        <w:t xml:space="preserve">Iran J Microbiol 2021;13(2):183-189. </w:t>
      </w:r>
      <w:r w:rsidR="00BD59A0" w:rsidRPr="00E039CA">
        <w:rPr>
          <w:rFonts w:asciiTheme="majorBidi" w:eastAsia="Times New Roman" w:hAnsiTheme="majorBidi" w:cstheme="majorBidi"/>
          <w:sz w:val="20"/>
          <w:szCs w:val="20"/>
          <w:shd w:val="clear" w:color="auto" w:fill="FFFFFF"/>
        </w:rPr>
        <w:t>doi: 10.18502/</w:t>
      </w:r>
      <w:r w:rsidR="00A62ABD" w:rsidRPr="00E039CA">
        <w:rPr>
          <w:rFonts w:asciiTheme="majorBidi" w:eastAsia="Times New Roman" w:hAnsiTheme="majorBidi" w:cstheme="majorBidi"/>
          <w:sz w:val="20"/>
          <w:szCs w:val="20"/>
          <w:shd w:val="clear" w:color="auto" w:fill="FFFFFF"/>
        </w:rPr>
        <w:t>ijm. v</w:t>
      </w:r>
      <w:r w:rsidR="00BD59A0" w:rsidRPr="00E039CA">
        <w:rPr>
          <w:rFonts w:asciiTheme="majorBidi" w:eastAsia="Times New Roman" w:hAnsiTheme="majorBidi" w:cstheme="majorBidi"/>
          <w:sz w:val="20"/>
          <w:szCs w:val="20"/>
          <w:shd w:val="clear" w:color="auto" w:fill="FFFFFF"/>
        </w:rPr>
        <w:t>13i2.5979.</w:t>
      </w:r>
    </w:p>
    <w:p w:rsidR="00513B58" w:rsidRPr="00E039CA" w:rsidRDefault="00F067EC" w:rsidP="001B0B30">
      <w:pPr>
        <w:keepNext/>
        <w:keepLines/>
        <w:shd w:val="clear" w:color="auto" w:fill="FFFFFF"/>
        <w:spacing w:before="240" w:after="0" w:line="240" w:lineRule="auto"/>
        <w:jc w:val="both"/>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1B0B30">
        <w:rPr>
          <w:rFonts w:ascii="Times New Roman" w:eastAsia="Times New Roman" w:hAnsi="Times New Roman" w:cs="Times New Roman"/>
          <w:sz w:val="20"/>
          <w:szCs w:val="20"/>
        </w:rPr>
        <w:t>1</w:t>
      </w:r>
      <w:r w:rsidR="007040D8" w:rsidRPr="00E039CA">
        <w:rPr>
          <w:rFonts w:ascii="Times New Roman" w:eastAsia="Times New Roman" w:hAnsi="Times New Roman" w:cs="Times New Roman"/>
          <w:sz w:val="20"/>
          <w:szCs w:val="20"/>
        </w:rPr>
        <w:t>. Fatal</w:t>
      </w:r>
      <w:r w:rsidR="00513B58" w:rsidRPr="00E039CA">
        <w:rPr>
          <w:rFonts w:ascii="Times New Roman" w:eastAsia="Times New Roman" w:hAnsi="Times New Roman" w:cs="Times New Roman"/>
          <w:sz w:val="20"/>
          <w:szCs w:val="20"/>
        </w:rPr>
        <w:t xml:space="preserve"> Invasive Pulmonary Aspergillosis in COVID-19 Patient with Acute Myeloid Leukemia in Iran.</w:t>
      </w:r>
    </w:p>
    <w:p w:rsidR="00513B58" w:rsidRPr="00E039CA" w:rsidRDefault="00513B58" w:rsidP="00BD59A0">
      <w:pPr>
        <w:spacing w:after="0" w:line="240" w:lineRule="auto"/>
        <w:jc w:val="both"/>
        <w:rPr>
          <w:rFonts w:ascii="Times New Roman" w:eastAsia="Times New Roman" w:hAnsi="Times New Roman" w:cs="Times New Roman"/>
          <w:sz w:val="20"/>
          <w:szCs w:val="20"/>
        </w:rPr>
      </w:pPr>
      <w:r w:rsidRPr="00E039CA">
        <w:rPr>
          <w:rFonts w:ascii="Times New Roman" w:eastAsia="Times New Roman" w:hAnsi="Times New Roman" w:cs="Times New Roman"/>
          <w:sz w:val="20"/>
          <w:szCs w:val="20"/>
          <w:shd w:val="clear" w:color="auto" w:fill="FFFFFF"/>
        </w:rPr>
        <w:t xml:space="preserve">Nasri E, </w:t>
      </w:r>
      <w:r w:rsidRPr="00E039CA">
        <w:rPr>
          <w:rFonts w:ascii="Times New Roman" w:eastAsia="Times New Roman" w:hAnsi="Times New Roman" w:cs="Times New Roman"/>
          <w:b/>
          <w:bCs/>
          <w:sz w:val="20"/>
          <w:szCs w:val="20"/>
          <w:shd w:val="clear" w:color="auto" w:fill="FFFFFF"/>
        </w:rPr>
        <w:t>Shoaei P</w:t>
      </w:r>
      <w:r w:rsidRPr="00E039CA">
        <w:rPr>
          <w:rFonts w:ascii="Times New Roman" w:eastAsia="Times New Roman" w:hAnsi="Times New Roman" w:cs="Times New Roman"/>
          <w:sz w:val="20"/>
          <w:szCs w:val="20"/>
          <w:shd w:val="clear" w:color="auto" w:fill="FFFFFF"/>
        </w:rPr>
        <w:t xml:space="preserve">, Vakili B, Mirhendi H, Sadeghi S, Hajiahmadi S, Sadeghi A, Vaezi A, Badali H, Fakhim </w:t>
      </w:r>
      <w:proofErr w:type="gramStart"/>
      <w:r w:rsidRPr="00E039CA">
        <w:rPr>
          <w:rFonts w:ascii="Times New Roman" w:eastAsia="Times New Roman" w:hAnsi="Times New Roman" w:cs="Times New Roman"/>
          <w:sz w:val="20"/>
          <w:szCs w:val="20"/>
          <w:shd w:val="clear" w:color="auto" w:fill="FFFFFF"/>
        </w:rPr>
        <w:t>H.Mycopathologia</w:t>
      </w:r>
      <w:proofErr w:type="gramEnd"/>
      <w:r w:rsidRPr="00E039CA">
        <w:rPr>
          <w:rFonts w:ascii="Times New Roman" w:eastAsia="Times New Roman" w:hAnsi="Times New Roman" w:cs="Times New Roman"/>
          <w:sz w:val="20"/>
          <w:szCs w:val="20"/>
          <w:shd w:val="clear" w:color="auto" w:fill="FFFFFF"/>
        </w:rPr>
        <w:t>. 2020 Dec;185(6):1077-1084. doi: 10.1007/s11046-020-00493-2. </w:t>
      </w:r>
    </w:p>
    <w:p w:rsidR="00513B58" w:rsidRPr="00E039CA" w:rsidRDefault="001F6CCC" w:rsidP="001B0B30">
      <w:pPr>
        <w:spacing w:after="0" w:line="240" w:lineRule="auto"/>
        <w:jc w:val="both"/>
        <w:rPr>
          <w:rFonts w:ascii="Times New Roman" w:eastAsia="Times New Roman" w:hAnsi="Times New Roman" w:cs="Times New Roman"/>
          <w:sz w:val="20"/>
          <w:szCs w:val="20"/>
        </w:rPr>
      </w:pPr>
      <w:hyperlink r:id="rId26" w:history="1">
        <w:r w:rsidR="00513B58" w:rsidRPr="00E039CA">
          <w:rPr>
            <w:rFonts w:ascii="Times New Roman" w:eastAsia="Times New Roman" w:hAnsi="Times New Roman" w:cs="Times New Roman"/>
            <w:sz w:val="20"/>
            <w:szCs w:val="20"/>
            <w:shd w:val="clear" w:color="auto" w:fill="FFFFFF"/>
          </w:rPr>
          <w:br/>
        </w:r>
        <w:r w:rsidR="00EA5267">
          <w:rPr>
            <w:rFonts w:ascii="Times New Roman" w:eastAsia="Times New Roman" w:hAnsi="Times New Roman" w:cs="Times New Roman"/>
            <w:sz w:val="20"/>
            <w:szCs w:val="20"/>
            <w:shd w:val="clear" w:color="auto" w:fill="FFFFFF"/>
          </w:rPr>
          <w:t>1</w:t>
        </w:r>
        <w:r w:rsidR="001B0B30">
          <w:rPr>
            <w:rFonts w:ascii="Times New Roman" w:eastAsia="Times New Roman" w:hAnsi="Times New Roman" w:cs="Times New Roman"/>
            <w:sz w:val="20"/>
            <w:szCs w:val="20"/>
            <w:shd w:val="clear" w:color="auto" w:fill="FFFFFF"/>
          </w:rPr>
          <w:t>2</w:t>
        </w:r>
        <w:r w:rsidR="007040D8" w:rsidRPr="00E039CA">
          <w:rPr>
            <w:rFonts w:ascii="Times New Roman" w:eastAsia="Times New Roman" w:hAnsi="Times New Roman" w:cs="Times New Roman"/>
            <w:sz w:val="20"/>
            <w:szCs w:val="20"/>
            <w:shd w:val="clear" w:color="auto" w:fill="FFFFFF"/>
          </w:rPr>
          <w:t>. Current</w:t>
        </w:r>
        <w:r w:rsidR="00513B58" w:rsidRPr="00E039CA">
          <w:rPr>
            <w:rFonts w:ascii="Times New Roman" w:eastAsia="Times New Roman" w:hAnsi="Times New Roman" w:cs="Times New Roman"/>
            <w:sz w:val="20"/>
            <w:szCs w:val="20"/>
            <w:shd w:val="clear" w:color="auto" w:fill="FFFFFF"/>
          </w:rPr>
          <w:t xml:space="preserve"> status of COVID-19 pandemic; characteristics, diagnosis, prevention, and treatment.</w:t>
        </w:r>
      </w:hyperlink>
    </w:p>
    <w:p w:rsidR="00513B58" w:rsidRPr="00E039CA" w:rsidRDefault="00513B58" w:rsidP="00212615">
      <w:pPr>
        <w:shd w:val="clear" w:color="auto" w:fill="FFFFFF"/>
        <w:spacing w:after="0" w:line="240" w:lineRule="auto"/>
        <w:jc w:val="both"/>
        <w:rPr>
          <w:rFonts w:ascii="Times New Roman" w:eastAsia="Times New Roman" w:hAnsi="Times New Roman" w:cs="Times New Roman"/>
          <w:sz w:val="20"/>
          <w:szCs w:val="20"/>
        </w:rPr>
      </w:pPr>
      <w:r w:rsidRPr="00E039CA">
        <w:rPr>
          <w:rFonts w:ascii="Times New Roman" w:eastAsia="Times New Roman" w:hAnsi="Times New Roman" w:cs="Times New Roman"/>
          <w:sz w:val="20"/>
          <w:szCs w:val="20"/>
        </w:rPr>
        <w:t xml:space="preserve">Nokhodian Z, Ranjbar MM, Nasri P, Kassaian N, </w:t>
      </w:r>
      <w:r w:rsidRPr="00E039CA">
        <w:rPr>
          <w:rFonts w:ascii="Times New Roman" w:eastAsia="Times New Roman" w:hAnsi="Times New Roman" w:cs="Times New Roman"/>
          <w:b/>
          <w:bCs/>
          <w:sz w:val="20"/>
          <w:szCs w:val="20"/>
        </w:rPr>
        <w:t>Shoaei P</w:t>
      </w:r>
      <w:r w:rsidRPr="00E039CA">
        <w:rPr>
          <w:rFonts w:ascii="Times New Roman" w:eastAsia="Times New Roman" w:hAnsi="Times New Roman" w:cs="Times New Roman"/>
          <w:sz w:val="20"/>
          <w:szCs w:val="20"/>
        </w:rPr>
        <w:t>, Vakili B, Rostami S, Ahangarzadeh S, Alibakhshi A, Yarian F, Javanmard SH, Ataei B.J Res Med Sci. 2020;25:101. doi: 10.4103/jrms.JRMS_476_20.</w:t>
      </w:r>
    </w:p>
    <w:p w:rsidR="00924F4A" w:rsidRPr="00E039CA" w:rsidRDefault="00924F4A" w:rsidP="00BD59A0">
      <w:pPr>
        <w:shd w:val="clear" w:color="auto" w:fill="FFFFFF"/>
        <w:spacing w:after="0" w:line="240" w:lineRule="auto"/>
        <w:jc w:val="both"/>
        <w:rPr>
          <w:rFonts w:ascii="Times New Roman" w:eastAsia="Times New Roman" w:hAnsi="Times New Roman" w:cs="Times New Roman"/>
          <w:sz w:val="20"/>
          <w:szCs w:val="20"/>
        </w:rPr>
      </w:pPr>
    </w:p>
    <w:p w:rsidR="00306346" w:rsidRPr="00174913" w:rsidRDefault="00212615" w:rsidP="001B0B30">
      <w:pPr>
        <w:shd w:val="clear" w:color="auto" w:fill="FFFFFF"/>
        <w:jc w:val="both"/>
        <w:rPr>
          <w:rFonts w:ascii="Arial" w:eastAsia="Times New Roman" w:hAnsi="Arial" w:cs="Arial"/>
          <w:color w:val="000000"/>
          <w:sz w:val="20"/>
          <w:szCs w:val="20"/>
        </w:rPr>
      </w:pPr>
      <w:r>
        <w:rPr>
          <w:rFonts w:ascii="Times New Roman" w:hAnsi="Times New Roman" w:cs="Times New Roman"/>
          <w:sz w:val="20"/>
          <w:szCs w:val="20"/>
        </w:rPr>
        <w:t>1</w:t>
      </w:r>
      <w:r w:rsidR="001B0B30">
        <w:rPr>
          <w:rFonts w:ascii="Times New Roman" w:hAnsi="Times New Roman" w:cs="Times New Roman"/>
          <w:sz w:val="20"/>
          <w:szCs w:val="20"/>
        </w:rPr>
        <w:t>3</w:t>
      </w:r>
      <w:r w:rsidR="00A554FC" w:rsidRPr="00E039CA">
        <w:rPr>
          <w:rFonts w:ascii="Times New Roman" w:hAnsi="Times New Roman" w:cs="Times New Roman"/>
          <w:sz w:val="20"/>
          <w:szCs w:val="20"/>
        </w:rPr>
        <w:t xml:space="preserve">. </w:t>
      </w:r>
      <w:r w:rsidR="00306346" w:rsidRPr="00E039CA">
        <w:rPr>
          <w:rFonts w:ascii="Times New Roman" w:hAnsi="Times New Roman" w:cs="Times New Roman"/>
          <w:sz w:val="20"/>
          <w:szCs w:val="20"/>
        </w:rPr>
        <w:t xml:space="preserve">Phenotypic and Genotypic Characteristics of </w:t>
      </w:r>
      <w:r w:rsidR="00306346" w:rsidRPr="00E039CA">
        <w:rPr>
          <w:rFonts w:ascii="Times New Roman" w:hAnsi="Times New Roman" w:cs="Times New Roman"/>
          <w:i/>
          <w:iCs/>
          <w:sz w:val="20"/>
          <w:szCs w:val="20"/>
        </w:rPr>
        <w:t xml:space="preserve">Clostridium </w:t>
      </w:r>
      <w:proofErr w:type="gramStart"/>
      <w:r w:rsidR="00306346" w:rsidRPr="00E039CA">
        <w:rPr>
          <w:rFonts w:ascii="Times New Roman" w:hAnsi="Times New Roman" w:cs="Times New Roman"/>
          <w:i/>
          <w:iCs/>
          <w:sz w:val="20"/>
          <w:szCs w:val="20"/>
        </w:rPr>
        <w:t>difficile</w:t>
      </w:r>
      <w:proofErr w:type="gramEnd"/>
      <w:r w:rsidR="00306346" w:rsidRPr="00E039CA">
        <w:rPr>
          <w:rFonts w:ascii="Times New Roman" w:hAnsi="Times New Roman" w:cs="Times New Roman"/>
          <w:sz w:val="20"/>
          <w:szCs w:val="20"/>
        </w:rPr>
        <w:t xml:space="preserve"> Isolates in Patients with Type 2 Diabetes in Iran. </w:t>
      </w:r>
      <w:r w:rsidR="00306346" w:rsidRPr="00E039CA">
        <w:rPr>
          <w:rFonts w:ascii="Times New Roman" w:hAnsi="Times New Roman" w:cs="Times New Roman"/>
          <w:b/>
          <w:bCs/>
          <w:sz w:val="20"/>
          <w:szCs w:val="20"/>
        </w:rPr>
        <w:t>Shoaei P</w:t>
      </w:r>
      <w:r w:rsidR="00306346" w:rsidRPr="00E039CA">
        <w:rPr>
          <w:rFonts w:ascii="Times New Roman" w:hAnsi="Times New Roman" w:cs="Times New Roman"/>
          <w:sz w:val="20"/>
          <w:szCs w:val="20"/>
        </w:rPr>
        <w:t>, Shojaei H, and Shirani K</w:t>
      </w:r>
      <w:r w:rsidR="00E828D0" w:rsidRPr="00E039CA">
        <w:rPr>
          <w:rFonts w:ascii="Times New Roman" w:hAnsi="Times New Roman" w:cs="Times New Roman"/>
          <w:sz w:val="20"/>
          <w:szCs w:val="20"/>
        </w:rPr>
        <w:t xml:space="preserve"> </w:t>
      </w:r>
      <w:r w:rsidR="00123C3E" w:rsidRPr="00E039CA">
        <w:rPr>
          <w:rFonts w:ascii="Times New Roman" w:hAnsi="Times New Roman" w:cs="Times New Roman" w:hint="cs"/>
          <w:sz w:val="20"/>
          <w:szCs w:val="20"/>
          <w:rtl/>
        </w:rPr>
        <w:t>.</w:t>
      </w:r>
      <w:hyperlink r:id="rId27" w:history="1">
        <w:r w:rsidR="00755441" w:rsidRPr="00E039CA">
          <w:rPr>
            <w:rFonts w:asciiTheme="majorBidi" w:eastAsia="Times New Roman" w:hAnsiTheme="majorBidi" w:cstheme="majorBidi"/>
            <w:sz w:val="20"/>
            <w:szCs w:val="20"/>
          </w:rPr>
          <w:t>Infect Drug Resist</w:t>
        </w:r>
      </w:hyperlink>
      <w:r w:rsidR="00755441" w:rsidRPr="00E039CA">
        <w:rPr>
          <w:rFonts w:asciiTheme="majorBidi" w:eastAsia="Times New Roman" w:hAnsiTheme="majorBidi" w:cstheme="majorBidi"/>
          <w:sz w:val="20"/>
          <w:szCs w:val="20"/>
        </w:rPr>
        <w:t>. 2020 Feb 27. doi: </w:t>
      </w:r>
      <w:hyperlink r:id="rId28" w:tgtFrame="pmc_ext" w:history="1">
        <w:r w:rsidR="00755441" w:rsidRPr="00E039CA">
          <w:rPr>
            <w:rFonts w:asciiTheme="majorBidi" w:eastAsia="Times New Roman" w:hAnsiTheme="majorBidi" w:cstheme="majorBidi"/>
            <w:sz w:val="20"/>
            <w:szCs w:val="20"/>
          </w:rPr>
          <w:t>10.2147/IDR.S225829</w:t>
        </w:r>
      </w:hyperlink>
      <w:r w:rsidR="00123C3E" w:rsidRPr="00E039CA">
        <w:rPr>
          <w:rFonts w:asciiTheme="majorBidi" w:eastAsia="Times New Roman" w:hAnsiTheme="majorBidi" w:cstheme="majorBidi"/>
          <w:sz w:val="20"/>
          <w:szCs w:val="20"/>
          <w:rtl/>
        </w:rPr>
        <w:t>.</w:t>
      </w:r>
    </w:p>
    <w:p w:rsidR="001C7C6A" w:rsidRPr="00174913" w:rsidRDefault="00FB5E5E" w:rsidP="001B0B30">
      <w:pPr>
        <w:jc w:val="both"/>
        <w:rPr>
          <w:rFonts w:asciiTheme="majorBidi" w:hAnsiTheme="majorBidi" w:cstheme="majorBidi"/>
          <w:sz w:val="20"/>
          <w:szCs w:val="20"/>
          <w:lang w:bidi="fa-IR"/>
        </w:rPr>
      </w:pPr>
      <w:r>
        <w:rPr>
          <w:rFonts w:asciiTheme="majorBidi" w:hAnsiTheme="majorBidi" w:cstheme="majorBidi"/>
          <w:sz w:val="20"/>
          <w:szCs w:val="20"/>
          <w:lang w:bidi="fa-IR"/>
        </w:rPr>
        <w:t>1</w:t>
      </w:r>
      <w:r w:rsidR="001B0B30">
        <w:rPr>
          <w:rFonts w:asciiTheme="majorBidi" w:hAnsiTheme="majorBidi" w:cstheme="majorBidi"/>
          <w:sz w:val="20"/>
          <w:szCs w:val="20"/>
          <w:lang w:bidi="fa-IR"/>
        </w:rPr>
        <w:t>4</w:t>
      </w:r>
      <w:r w:rsidR="001C7C6A" w:rsidRPr="00174913">
        <w:rPr>
          <w:rFonts w:asciiTheme="majorBidi" w:hAnsiTheme="majorBidi" w:cstheme="majorBidi"/>
          <w:sz w:val="20"/>
          <w:szCs w:val="20"/>
          <w:lang w:bidi="fa-IR"/>
        </w:rPr>
        <w:t xml:space="preserve">. </w:t>
      </w:r>
      <w:r w:rsidR="001C7C6A" w:rsidRPr="00516FB1">
        <w:rPr>
          <w:rFonts w:asciiTheme="majorBidi" w:hAnsiTheme="majorBidi" w:cstheme="majorBidi"/>
          <w:i/>
          <w:iCs/>
          <w:sz w:val="20"/>
          <w:szCs w:val="20"/>
          <w:lang w:bidi="fa-IR"/>
        </w:rPr>
        <w:t>Clostridium difficile</w:t>
      </w:r>
      <w:r w:rsidR="001C7C6A" w:rsidRPr="00174913">
        <w:rPr>
          <w:rFonts w:asciiTheme="majorBidi" w:hAnsiTheme="majorBidi" w:cstheme="majorBidi"/>
          <w:sz w:val="20"/>
          <w:szCs w:val="20"/>
          <w:lang w:bidi="fa-IR"/>
        </w:rPr>
        <w:t xml:space="preserve"> isolated from faecal samples in patients with ulcerative colitis.</w:t>
      </w:r>
      <w:r w:rsidR="00E828D0">
        <w:rPr>
          <w:rFonts w:asciiTheme="majorBidi" w:hAnsiTheme="majorBidi" w:cstheme="majorBidi"/>
          <w:sz w:val="20"/>
          <w:szCs w:val="20"/>
          <w:lang w:bidi="fa-IR"/>
        </w:rPr>
        <w:t xml:space="preserve">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Shojaei H, Jalali M, Khorvash F, Hosseini SM, Ataei B, Vakili B, Ebrahimi F, Tavakoli H, Esfandiari Z, Weese JS. BMC Infect Dis. 2019 Apr 30</w:t>
      </w:r>
      <w:r w:rsidR="00CC0852" w:rsidRPr="00174913">
        <w:rPr>
          <w:rFonts w:asciiTheme="majorBidi" w:hAnsiTheme="majorBidi" w:cstheme="majorBidi"/>
          <w:sz w:val="20"/>
          <w:szCs w:val="20"/>
          <w:lang w:bidi="fa-IR"/>
        </w:rPr>
        <w:t>; 19</w:t>
      </w:r>
      <w:r w:rsidR="001C7C6A" w:rsidRPr="00174913">
        <w:rPr>
          <w:rFonts w:asciiTheme="majorBidi" w:hAnsiTheme="majorBidi" w:cstheme="majorBidi"/>
          <w:sz w:val="20"/>
          <w:szCs w:val="20"/>
          <w:lang w:bidi="fa-IR"/>
        </w:rPr>
        <w:t>(1):361. doi: 10.1186/s12879-019-3965-8.</w:t>
      </w:r>
    </w:p>
    <w:p w:rsidR="001C7C6A" w:rsidRPr="00174913" w:rsidRDefault="00F673D1" w:rsidP="001B0B30">
      <w:pPr>
        <w:jc w:val="both"/>
        <w:rPr>
          <w:rFonts w:asciiTheme="majorBidi" w:hAnsiTheme="majorBidi" w:cstheme="majorBidi"/>
          <w:sz w:val="20"/>
          <w:szCs w:val="20"/>
          <w:lang w:bidi="fa-IR"/>
        </w:rPr>
      </w:pPr>
      <w:r>
        <w:rPr>
          <w:rFonts w:asciiTheme="majorBidi" w:hAnsiTheme="majorBidi" w:cstheme="majorBidi"/>
          <w:sz w:val="20"/>
          <w:szCs w:val="20"/>
          <w:lang w:bidi="fa-IR"/>
        </w:rPr>
        <w:lastRenderedPageBreak/>
        <w:t>1</w:t>
      </w:r>
      <w:r w:rsidR="001B0B30">
        <w:rPr>
          <w:rFonts w:asciiTheme="majorBidi" w:hAnsiTheme="majorBidi" w:cstheme="majorBidi"/>
          <w:sz w:val="20"/>
          <w:szCs w:val="20"/>
          <w:lang w:bidi="fa-IR"/>
        </w:rPr>
        <w:t>5</w:t>
      </w:r>
      <w:r w:rsidR="001C7C6A" w:rsidRPr="00174913">
        <w:rPr>
          <w:rFonts w:asciiTheme="majorBidi" w:hAnsiTheme="majorBidi" w:cstheme="majorBidi"/>
          <w:sz w:val="20"/>
          <w:szCs w:val="20"/>
          <w:lang w:bidi="fa-IR"/>
        </w:rPr>
        <w:t xml:space="preserve">. Molecular epidemiology of </w:t>
      </w:r>
      <w:r w:rsidR="001C7C6A" w:rsidRPr="00516FB1">
        <w:rPr>
          <w:rFonts w:asciiTheme="majorBidi" w:hAnsiTheme="majorBidi" w:cstheme="majorBidi"/>
          <w:i/>
          <w:iCs/>
          <w:sz w:val="20"/>
          <w:szCs w:val="20"/>
          <w:lang w:bidi="fa-IR"/>
        </w:rPr>
        <w:t>Clostridium difficile</w:t>
      </w:r>
      <w:r w:rsidR="001C7C6A" w:rsidRPr="00174913">
        <w:rPr>
          <w:rFonts w:asciiTheme="majorBidi" w:hAnsiTheme="majorBidi" w:cstheme="majorBidi"/>
          <w:sz w:val="20"/>
          <w:szCs w:val="20"/>
          <w:lang w:bidi="fa-IR"/>
        </w:rPr>
        <w:t xml:space="preserve"> infection in Iranian hospitals.</w:t>
      </w:r>
      <w:r w:rsidR="00E828D0">
        <w:rPr>
          <w:rFonts w:asciiTheme="majorBidi" w:hAnsiTheme="majorBidi" w:cstheme="majorBidi"/>
          <w:sz w:val="20"/>
          <w:szCs w:val="20"/>
          <w:lang w:bidi="fa-IR"/>
        </w:rPr>
        <w:t xml:space="preserve">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xml:space="preserve">, Shojaei H, Khorvash F, Hosseini SM, Ataei B, Tavakoli H, Jalali M, Weese JS. Antimicrob Resist Infect Control. 2019 Jan </w:t>
      </w:r>
      <w:r w:rsidR="00212615" w:rsidRPr="00174913">
        <w:rPr>
          <w:rFonts w:asciiTheme="majorBidi" w:hAnsiTheme="majorBidi" w:cstheme="majorBidi"/>
          <w:sz w:val="20"/>
          <w:szCs w:val="20"/>
          <w:lang w:bidi="fa-IR"/>
        </w:rPr>
        <w:t>14; 8:12</w:t>
      </w:r>
      <w:r w:rsidR="001C7C6A" w:rsidRPr="00174913">
        <w:rPr>
          <w:rFonts w:asciiTheme="majorBidi" w:hAnsiTheme="majorBidi" w:cstheme="majorBidi"/>
          <w:sz w:val="20"/>
          <w:szCs w:val="20"/>
          <w:lang w:bidi="fa-IR"/>
        </w:rPr>
        <w:t>. doi: 10.1186/s13756-018-0454-6. eCollection 2019.</w:t>
      </w:r>
    </w:p>
    <w:p w:rsidR="001C7C6A" w:rsidRPr="00174913" w:rsidRDefault="00F673D1" w:rsidP="001B0B30">
      <w:pPr>
        <w:jc w:val="both"/>
        <w:rPr>
          <w:rFonts w:asciiTheme="majorBidi" w:hAnsiTheme="majorBidi" w:cstheme="majorBidi"/>
          <w:sz w:val="20"/>
          <w:szCs w:val="20"/>
          <w:lang w:bidi="fa-IR"/>
        </w:rPr>
      </w:pPr>
      <w:r>
        <w:rPr>
          <w:rFonts w:asciiTheme="majorBidi" w:hAnsiTheme="majorBidi" w:cstheme="majorBidi"/>
          <w:sz w:val="20"/>
          <w:szCs w:val="20"/>
          <w:lang w:bidi="fa-IR"/>
        </w:rPr>
        <w:t>1</w:t>
      </w:r>
      <w:r w:rsidR="001B0B30">
        <w:rPr>
          <w:rFonts w:asciiTheme="majorBidi" w:hAnsiTheme="majorBidi" w:cstheme="majorBidi"/>
          <w:sz w:val="20"/>
          <w:szCs w:val="20"/>
          <w:lang w:bidi="fa-IR"/>
        </w:rPr>
        <w:t>6</w:t>
      </w:r>
      <w:r w:rsidR="001C7C6A" w:rsidRPr="00174913">
        <w:rPr>
          <w:rFonts w:asciiTheme="majorBidi" w:hAnsiTheme="majorBidi" w:cstheme="majorBidi"/>
          <w:sz w:val="20"/>
          <w:szCs w:val="20"/>
          <w:lang w:bidi="fa-IR"/>
        </w:rPr>
        <w:t xml:space="preserve">. </w:t>
      </w:r>
      <w:r w:rsidR="001C7C6A" w:rsidRPr="00E828D0">
        <w:rPr>
          <w:rFonts w:asciiTheme="majorBidi" w:hAnsiTheme="majorBidi" w:cstheme="majorBidi"/>
          <w:i/>
          <w:iCs/>
          <w:sz w:val="20"/>
          <w:szCs w:val="20"/>
          <w:lang w:bidi="fa-IR"/>
        </w:rPr>
        <w:t>Clostridium difficile</w:t>
      </w:r>
      <w:r w:rsidR="001C7C6A" w:rsidRPr="00174913">
        <w:rPr>
          <w:rFonts w:asciiTheme="majorBidi" w:hAnsiTheme="majorBidi" w:cstheme="majorBidi"/>
          <w:sz w:val="20"/>
          <w:szCs w:val="20"/>
          <w:lang w:bidi="fa-IR"/>
        </w:rPr>
        <w:t xml:space="preserve"> infection in cancer patients with hospital acquired diarrhea at the teaching hospitals in Iran: Multilocus sequence typing analysis (MLST) and Antimicrobial resistance pattern.</w:t>
      </w:r>
      <w:r w:rsidR="00F8676B" w:rsidRPr="00174913">
        <w:rPr>
          <w:rFonts w:asciiTheme="majorBidi" w:hAnsiTheme="majorBidi" w:cstheme="majorBidi"/>
          <w:sz w:val="20"/>
          <w:szCs w:val="20"/>
          <w:lang w:bidi="fa-IR"/>
        </w:rPr>
        <w:t xml:space="preserve">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Shojaei H, Khorvash F, M Hosseini S, Ataei B, Esfandiari Z, Vakili B, Rozati M, Safavi AA. Ann Ig. 2019 Jul-Aug;31(4):365-373. doi: 10.7416/ai.2019.2298.</w:t>
      </w:r>
    </w:p>
    <w:p w:rsidR="00212615" w:rsidRDefault="00EE271B" w:rsidP="001B0B30">
      <w:pPr>
        <w:jc w:val="both"/>
        <w:rPr>
          <w:rFonts w:asciiTheme="majorBidi" w:hAnsiTheme="majorBidi" w:cstheme="majorBidi"/>
          <w:sz w:val="20"/>
          <w:szCs w:val="20"/>
          <w:lang w:bidi="fa-IR"/>
        </w:rPr>
      </w:pPr>
      <w:r>
        <w:rPr>
          <w:rFonts w:asciiTheme="majorBidi" w:hAnsiTheme="majorBidi" w:cstheme="majorBidi"/>
          <w:sz w:val="20"/>
          <w:szCs w:val="20"/>
          <w:lang w:bidi="fa-IR"/>
        </w:rPr>
        <w:t>1</w:t>
      </w:r>
      <w:r w:rsidR="001B0B30">
        <w:rPr>
          <w:rFonts w:asciiTheme="majorBidi" w:hAnsiTheme="majorBidi" w:cstheme="majorBidi"/>
          <w:sz w:val="20"/>
          <w:szCs w:val="20"/>
          <w:lang w:bidi="fa-IR"/>
        </w:rPr>
        <w:t>7</w:t>
      </w:r>
      <w:r w:rsidR="001C7C6A" w:rsidRPr="00174913">
        <w:rPr>
          <w:rFonts w:asciiTheme="majorBidi" w:hAnsiTheme="majorBidi" w:cstheme="majorBidi"/>
          <w:sz w:val="20"/>
          <w:szCs w:val="20"/>
          <w:lang w:bidi="fa-IR"/>
        </w:rPr>
        <w:t>. Prevalence of Sexually Transmitted Infections and Their Risk Factors among Female Sex Workers in Isfahan, Iran: A Cross-Sectional Study.</w:t>
      </w:r>
      <w:r w:rsidR="001C7C6A" w:rsidRPr="00174913">
        <w:rPr>
          <w:rFonts w:asciiTheme="majorBidi" w:hAnsiTheme="majorBidi" w:cstheme="majorBidi"/>
          <w:sz w:val="20"/>
          <w:szCs w:val="20"/>
          <w:rtl/>
          <w:lang w:bidi="fa-IR"/>
        </w:rPr>
        <w:t xml:space="preserve"> </w:t>
      </w:r>
      <w:r w:rsidR="001C7C6A" w:rsidRPr="00174913">
        <w:rPr>
          <w:rFonts w:asciiTheme="majorBidi" w:hAnsiTheme="majorBidi" w:cstheme="majorBidi"/>
          <w:sz w:val="20"/>
          <w:szCs w:val="20"/>
          <w:lang w:bidi="fa-IR"/>
        </w:rPr>
        <w:t xml:space="preserve">Nasirian M, Kianersi S, Hoseini SG, Kassaian N, Yaran M,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xml:space="preserve">, Ataei B, Fadaei R, Meshkati M, Naeini AE, Jalilian MR. J Int Assoc Provid AIDS Care. 2017;16(6):608-614. doi: 10.1177/2325957417732836. </w:t>
      </w:r>
    </w:p>
    <w:p w:rsidR="001C7C6A" w:rsidRDefault="00EE271B" w:rsidP="001B0B30">
      <w:pPr>
        <w:jc w:val="both"/>
        <w:rPr>
          <w:rFonts w:asciiTheme="majorBidi" w:hAnsiTheme="majorBidi" w:cstheme="majorBidi"/>
          <w:sz w:val="20"/>
          <w:szCs w:val="20"/>
          <w:lang w:bidi="fa-IR"/>
        </w:rPr>
      </w:pPr>
      <w:r>
        <w:rPr>
          <w:rFonts w:asciiTheme="majorBidi" w:hAnsiTheme="majorBidi" w:cstheme="majorBidi"/>
          <w:sz w:val="20"/>
          <w:szCs w:val="20"/>
          <w:lang w:bidi="fa-IR"/>
        </w:rPr>
        <w:t>1</w:t>
      </w:r>
      <w:r w:rsidR="001B0B30">
        <w:rPr>
          <w:rFonts w:asciiTheme="majorBidi" w:hAnsiTheme="majorBidi" w:cstheme="majorBidi"/>
          <w:sz w:val="20"/>
          <w:szCs w:val="20"/>
          <w:lang w:bidi="fa-IR"/>
        </w:rPr>
        <w:t>8</w:t>
      </w:r>
      <w:r w:rsidR="001C7C6A" w:rsidRPr="00174913">
        <w:rPr>
          <w:rFonts w:asciiTheme="majorBidi" w:hAnsiTheme="majorBidi" w:cstheme="majorBidi"/>
          <w:sz w:val="20"/>
          <w:szCs w:val="20"/>
          <w:lang w:bidi="fa-IR"/>
        </w:rPr>
        <w:t>. Distribution of SCCmec Elements and Presence of Panton-Valentine Leukocidin in Methicillin-Resistant Staphylococcusepidermidis Isolated from Clinical Samples in a University Hospital of Isfahan City, Iran.</w:t>
      </w:r>
      <w:r w:rsidR="001C7C6A" w:rsidRPr="00174913">
        <w:rPr>
          <w:rFonts w:asciiTheme="majorBidi" w:hAnsiTheme="majorBidi" w:cstheme="majorBidi"/>
          <w:sz w:val="20"/>
          <w:szCs w:val="20"/>
          <w:rtl/>
          <w:lang w:bidi="fa-IR"/>
        </w:rPr>
        <w:t xml:space="preserve"> </w:t>
      </w:r>
      <w:r w:rsidR="001C7C6A" w:rsidRPr="00174913">
        <w:rPr>
          <w:rFonts w:asciiTheme="majorBidi" w:hAnsiTheme="majorBidi" w:cstheme="majorBidi"/>
          <w:sz w:val="20"/>
          <w:szCs w:val="20"/>
          <w:lang w:bidi="fa-IR"/>
        </w:rPr>
        <w:t xml:space="preserve">Halaji M, Karimi A,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Nahaei M, Khorvash F, Ataei B, Yaran M, Havaei SA. J Clin Diagn Res. 2017 Jul;11(7</w:t>
      </w:r>
      <w:r w:rsidR="00A62ABD" w:rsidRPr="00174913">
        <w:rPr>
          <w:rFonts w:asciiTheme="majorBidi" w:hAnsiTheme="majorBidi" w:cstheme="majorBidi"/>
          <w:sz w:val="20"/>
          <w:szCs w:val="20"/>
          <w:lang w:bidi="fa-IR"/>
        </w:rPr>
        <w:t>): DC</w:t>
      </w:r>
      <w:r w:rsidR="001C7C6A" w:rsidRPr="00174913">
        <w:rPr>
          <w:rFonts w:asciiTheme="majorBidi" w:hAnsiTheme="majorBidi" w:cstheme="majorBidi"/>
          <w:sz w:val="20"/>
          <w:szCs w:val="20"/>
          <w:lang w:bidi="fa-IR"/>
        </w:rPr>
        <w:t xml:space="preserve">27-DC31. doi: 10.7860/JCDR/2017/25518.10258. </w:t>
      </w:r>
    </w:p>
    <w:p w:rsidR="001C7C6A" w:rsidRPr="00174913" w:rsidRDefault="00562390" w:rsidP="001B0B30">
      <w:pPr>
        <w:jc w:val="both"/>
        <w:rPr>
          <w:rFonts w:asciiTheme="majorBidi" w:hAnsiTheme="majorBidi" w:cstheme="majorBidi"/>
          <w:sz w:val="20"/>
          <w:szCs w:val="20"/>
          <w:lang w:bidi="fa-IR"/>
        </w:rPr>
      </w:pPr>
      <w:r>
        <w:rPr>
          <w:rFonts w:asciiTheme="majorBidi" w:hAnsiTheme="majorBidi" w:cstheme="majorBidi"/>
          <w:sz w:val="20"/>
          <w:szCs w:val="20"/>
          <w:lang w:bidi="fa-IR"/>
        </w:rPr>
        <w:t>1</w:t>
      </w:r>
      <w:r w:rsidR="001B0B30">
        <w:rPr>
          <w:rFonts w:asciiTheme="majorBidi" w:hAnsiTheme="majorBidi" w:cstheme="majorBidi"/>
          <w:sz w:val="20"/>
          <w:szCs w:val="20"/>
          <w:lang w:bidi="fa-IR"/>
        </w:rPr>
        <w:t>9</w:t>
      </w:r>
      <w:r w:rsidR="001C7C6A" w:rsidRPr="00174913">
        <w:rPr>
          <w:rFonts w:asciiTheme="majorBidi" w:hAnsiTheme="majorBidi" w:cstheme="majorBidi"/>
          <w:sz w:val="20"/>
          <w:szCs w:val="20"/>
          <w:lang w:bidi="fa-IR"/>
        </w:rPr>
        <w:t xml:space="preserve">. Isolation and characterization of Clostridium difficile in farm animals from slaughterhouse to retail stage in Isfahan, Iran.Esfandiari Z, Weese JS, Ezzatpanah H, Chamani M,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Yaran M, Ataei B, Maracy MR, Ansariyan A, Ebrahimi F, Jalali M. Foodborne Pathog Dis. 2015 Oct;12(10):864-6. doi: 10.1089/fpd.2014.1910.</w:t>
      </w:r>
    </w:p>
    <w:p w:rsidR="001C7C6A" w:rsidRPr="00174913" w:rsidRDefault="001B0B30" w:rsidP="00F067EC">
      <w:pPr>
        <w:jc w:val="both"/>
        <w:rPr>
          <w:rFonts w:asciiTheme="majorBidi" w:hAnsiTheme="majorBidi" w:cstheme="majorBidi"/>
          <w:sz w:val="20"/>
          <w:szCs w:val="20"/>
          <w:lang w:bidi="fa-IR"/>
        </w:rPr>
      </w:pPr>
      <w:r>
        <w:rPr>
          <w:rFonts w:asciiTheme="majorBidi" w:hAnsiTheme="majorBidi" w:cstheme="majorBidi"/>
          <w:sz w:val="20"/>
          <w:szCs w:val="20"/>
          <w:lang w:bidi="fa-IR"/>
        </w:rPr>
        <w:t>20</w:t>
      </w:r>
      <w:r w:rsidR="001C7C6A" w:rsidRPr="00174913">
        <w:rPr>
          <w:rFonts w:asciiTheme="majorBidi" w:hAnsiTheme="majorBidi" w:cstheme="majorBidi"/>
          <w:sz w:val="20"/>
          <w:szCs w:val="20"/>
          <w:lang w:bidi="fa-IR"/>
        </w:rPr>
        <w:t>. Mustard gas exposure in Iran-Iraq war - A scientometric study.</w:t>
      </w:r>
      <w:r w:rsidR="009230A7" w:rsidRPr="00174913">
        <w:rPr>
          <w:rFonts w:asciiTheme="majorBidi" w:hAnsiTheme="majorBidi" w:cstheme="majorBidi"/>
          <w:sz w:val="20"/>
          <w:szCs w:val="20"/>
          <w:rtl/>
          <w:lang w:bidi="fa-IR"/>
        </w:rPr>
        <w:t xml:space="preserve"> </w:t>
      </w:r>
      <w:r w:rsidR="001C7C6A" w:rsidRPr="00174913">
        <w:rPr>
          <w:rFonts w:asciiTheme="majorBidi" w:hAnsiTheme="majorBidi" w:cstheme="majorBidi"/>
          <w:sz w:val="20"/>
          <w:szCs w:val="20"/>
          <w:lang w:bidi="fa-IR"/>
        </w:rPr>
        <w:t xml:space="preserve">Nokhodian Z, ZareFarashbandi F,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xml:space="preserve">. J Educ Health Promot. 2015 Aug </w:t>
      </w:r>
      <w:r w:rsidR="00212615" w:rsidRPr="00174913">
        <w:rPr>
          <w:rFonts w:asciiTheme="majorBidi" w:hAnsiTheme="majorBidi" w:cstheme="majorBidi"/>
          <w:sz w:val="20"/>
          <w:szCs w:val="20"/>
          <w:lang w:bidi="fa-IR"/>
        </w:rPr>
        <w:t>6; 4:56</w:t>
      </w:r>
      <w:r w:rsidR="001C7C6A" w:rsidRPr="00174913">
        <w:rPr>
          <w:rFonts w:asciiTheme="majorBidi" w:hAnsiTheme="majorBidi" w:cstheme="majorBidi"/>
          <w:sz w:val="20"/>
          <w:szCs w:val="20"/>
          <w:lang w:bidi="fa-IR"/>
        </w:rPr>
        <w:t>. doi: 10.4103/2277-9531.162355. eCollection 2015.</w:t>
      </w:r>
    </w:p>
    <w:p w:rsidR="001C7C6A" w:rsidRPr="00174913" w:rsidRDefault="00F067EC" w:rsidP="001B0B30">
      <w:pPr>
        <w:jc w:val="both"/>
        <w:rPr>
          <w:rFonts w:asciiTheme="majorBidi" w:hAnsiTheme="majorBidi" w:cstheme="majorBidi"/>
          <w:sz w:val="20"/>
          <w:szCs w:val="20"/>
          <w:lang w:bidi="fa-IR"/>
        </w:rPr>
      </w:pPr>
      <w:r>
        <w:rPr>
          <w:rFonts w:asciiTheme="majorBidi" w:hAnsiTheme="majorBidi" w:cstheme="majorBidi"/>
          <w:sz w:val="20"/>
          <w:szCs w:val="20"/>
          <w:lang w:bidi="fa-IR"/>
        </w:rPr>
        <w:t>2</w:t>
      </w:r>
      <w:r w:rsidR="001B0B30">
        <w:rPr>
          <w:rFonts w:asciiTheme="majorBidi" w:hAnsiTheme="majorBidi" w:cstheme="majorBidi"/>
          <w:sz w:val="20"/>
          <w:szCs w:val="20"/>
          <w:lang w:bidi="fa-IR"/>
        </w:rPr>
        <w:t>1</w:t>
      </w:r>
      <w:r w:rsidR="001C7C6A" w:rsidRPr="00174913">
        <w:rPr>
          <w:rFonts w:asciiTheme="majorBidi" w:hAnsiTheme="majorBidi" w:cstheme="majorBidi"/>
          <w:sz w:val="20"/>
          <w:szCs w:val="20"/>
          <w:lang w:bidi="fa-IR"/>
        </w:rPr>
        <w:t>. Seroprevalence of Hepatitis B and C Virus Infection Among Barbers in Isfahan Province, Iran.</w:t>
      </w:r>
      <w:r w:rsidR="009230A7" w:rsidRPr="00174913">
        <w:rPr>
          <w:rFonts w:asciiTheme="majorBidi" w:hAnsiTheme="majorBidi" w:cstheme="majorBidi"/>
          <w:sz w:val="20"/>
          <w:szCs w:val="20"/>
          <w:rtl/>
          <w:lang w:bidi="fa-IR"/>
        </w:rPr>
        <w:t xml:space="preserve">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Ataei B, Ataie AM, Nokhodian Z, Adibi P. Avicenna J Clin Microb Infec. 2015; 2(3): e27147. DOI: 10.17795/ajcmi27147.</w:t>
      </w:r>
    </w:p>
    <w:p w:rsidR="001C7C6A" w:rsidRPr="00174913" w:rsidRDefault="00EA5267" w:rsidP="001B0B30">
      <w:pPr>
        <w:jc w:val="both"/>
        <w:rPr>
          <w:rFonts w:asciiTheme="majorBidi" w:hAnsiTheme="majorBidi" w:cstheme="majorBidi"/>
          <w:sz w:val="20"/>
          <w:szCs w:val="20"/>
          <w:lang w:bidi="fa-IR"/>
        </w:rPr>
      </w:pPr>
      <w:r>
        <w:rPr>
          <w:rFonts w:asciiTheme="majorBidi" w:hAnsiTheme="majorBidi" w:cstheme="majorBidi"/>
          <w:sz w:val="20"/>
          <w:szCs w:val="20"/>
          <w:lang w:bidi="fa-IR"/>
        </w:rPr>
        <w:t>2</w:t>
      </w:r>
      <w:r w:rsidR="001B0B30">
        <w:rPr>
          <w:rFonts w:asciiTheme="majorBidi" w:hAnsiTheme="majorBidi" w:cstheme="majorBidi"/>
          <w:sz w:val="20"/>
          <w:szCs w:val="20"/>
          <w:lang w:bidi="fa-IR"/>
        </w:rPr>
        <w:t>2</w:t>
      </w:r>
      <w:r w:rsidR="001C7C6A" w:rsidRPr="00174913">
        <w:rPr>
          <w:rFonts w:asciiTheme="majorBidi" w:hAnsiTheme="majorBidi" w:cstheme="majorBidi"/>
          <w:sz w:val="20"/>
          <w:szCs w:val="20"/>
          <w:lang w:bidi="fa-IR"/>
        </w:rPr>
        <w:t>. Extended Spectrum β-Lactamase-Producing Strains of Escherichia coli in Hospitalized Children in Isfahan, Iran.</w:t>
      </w:r>
      <w:r w:rsidR="009230A7" w:rsidRPr="00174913">
        <w:rPr>
          <w:rFonts w:asciiTheme="majorBidi" w:hAnsiTheme="majorBidi" w:cstheme="majorBidi"/>
          <w:sz w:val="20"/>
          <w:szCs w:val="20"/>
          <w:rtl/>
          <w:lang w:bidi="fa-IR"/>
        </w:rPr>
        <w:t xml:space="preserve"> </w:t>
      </w:r>
      <w:r w:rsidR="001C7C6A" w:rsidRPr="00174913">
        <w:rPr>
          <w:rFonts w:asciiTheme="majorBidi" w:hAnsiTheme="majorBidi" w:cstheme="majorBidi"/>
          <w:sz w:val="20"/>
          <w:szCs w:val="20"/>
          <w:lang w:bidi="fa-IR"/>
        </w:rPr>
        <w:t xml:space="preserve">Karimian M, Rostamzad A,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Avicenna J Clin Microb Infec. 2015; 2(3): e27096. DOI: 10.17795/ajcmi-27096.</w:t>
      </w:r>
      <w:r w:rsidR="001C7C6A" w:rsidRPr="00174913">
        <w:rPr>
          <w:rFonts w:asciiTheme="majorBidi" w:hAnsiTheme="majorBidi" w:cstheme="majorBidi"/>
          <w:sz w:val="20"/>
          <w:szCs w:val="20"/>
          <w:lang w:bidi="fa-IR"/>
        </w:rPr>
        <w:tab/>
      </w:r>
    </w:p>
    <w:p w:rsidR="001C7C6A" w:rsidRPr="00174913" w:rsidRDefault="00212615" w:rsidP="001B0B30">
      <w:pPr>
        <w:jc w:val="both"/>
        <w:rPr>
          <w:rFonts w:asciiTheme="majorBidi" w:hAnsiTheme="majorBidi" w:cstheme="majorBidi"/>
          <w:sz w:val="20"/>
          <w:szCs w:val="20"/>
          <w:lang w:bidi="fa-IR"/>
        </w:rPr>
      </w:pPr>
      <w:r>
        <w:rPr>
          <w:rFonts w:asciiTheme="majorBidi" w:hAnsiTheme="majorBidi" w:cstheme="majorBidi"/>
          <w:sz w:val="20"/>
          <w:szCs w:val="20"/>
          <w:lang w:bidi="fa-IR"/>
        </w:rPr>
        <w:t>2</w:t>
      </w:r>
      <w:r w:rsidR="001B0B30">
        <w:rPr>
          <w:rFonts w:asciiTheme="majorBidi" w:hAnsiTheme="majorBidi" w:cstheme="majorBidi"/>
          <w:sz w:val="20"/>
          <w:szCs w:val="20"/>
          <w:lang w:bidi="fa-IR"/>
        </w:rPr>
        <w:t>3</w:t>
      </w:r>
      <w:r w:rsidR="001C7C6A" w:rsidRPr="00174913">
        <w:rPr>
          <w:rFonts w:asciiTheme="majorBidi" w:hAnsiTheme="majorBidi" w:cstheme="majorBidi"/>
          <w:sz w:val="20"/>
          <w:szCs w:val="20"/>
          <w:lang w:bidi="fa-IR"/>
        </w:rPr>
        <w:t>. Seroprevalence of hepatitis B virus infection and hepatitis B surface antibody status among laboratory health care workers in Isfahan, Iran.</w:t>
      </w:r>
      <w:r w:rsidR="009230A7" w:rsidRPr="00174913">
        <w:rPr>
          <w:rFonts w:asciiTheme="majorBidi" w:hAnsiTheme="majorBidi" w:cstheme="majorBidi"/>
          <w:sz w:val="20"/>
          <w:szCs w:val="20"/>
          <w:rtl/>
          <w:lang w:bidi="fa-IR"/>
        </w:rPr>
        <w:t xml:space="preserve">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Najafi S, Lotfi N, Vakili B, Ataei B, Yaran M, Shafiei R. Asian J Transfus Sci. 2015;9(2):138-40. doi: 10.4103/0973-6247.162701.</w:t>
      </w:r>
    </w:p>
    <w:p w:rsidR="001C7C6A" w:rsidRPr="00174913" w:rsidRDefault="00FB5E5E" w:rsidP="001B0B30">
      <w:pPr>
        <w:jc w:val="both"/>
        <w:rPr>
          <w:rFonts w:asciiTheme="majorBidi" w:hAnsiTheme="majorBidi" w:cstheme="majorBidi"/>
          <w:sz w:val="20"/>
          <w:szCs w:val="20"/>
          <w:lang w:bidi="fa-IR"/>
        </w:rPr>
      </w:pPr>
      <w:r>
        <w:rPr>
          <w:rFonts w:asciiTheme="majorBidi" w:hAnsiTheme="majorBidi" w:cstheme="majorBidi"/>
          <w:sz w:val="20"/>
          <w:szCs w:val="20"/>
          <w:lang w:bidi="fa-IR"/>
        </w:rPr>
        <w:t>2</w:t>
      </w:r>
      <w:r w:rsidR="001B0B30">
        <w:rPr>
          <w:rFonts w:asciiTheme="majorBidi" w:hAnsiTheme="majorBidi" w:cstheme="majorBidi"/>
          <w:sz w:val="20"/>
          <w:szCs w:val="20"/>
          <w:lang w:bidi="fa-IR"/>
        </w:rPr>
        <w:t>4</w:t>
      </w:r>
      <w:r w:rsidR="001C7C6A" w:rsidRPr="00174913">
        <w:rPr>
          <w:rFonts w:asciiTheme="majorBidi" w:hAnsiTheme="majorBidi" w:cstheme="majorBidi"/>
          <w:sz w:val="20"/>
          <w:szCs w:val="20"/>
          <w:lang w:bidi="fa-IR"/>
        </w:rPr>
        <w:t>. Hepatitis A Seropositivity among First-Year Students of the Medical University in Isfahan, Iran.</w:t>
      </w:r>
      <w:r w:rsidR="009230A7" w:rsidRPr="00174913">
        <w:rPr>
          <w:rFonts w:asciiTheme="majorBidi" w:hAnsiTheme="majorBidi" w:cstheme="majorBidi"/>
          <w:sz w:val="20"/>
          <w:szCs w:val="20"/>
          <w:rtl/>
          <w:lang w:bidi="fa-IR"/>
        </w:rPr>
        <w:t xml:space="preserve"> </w:t>
      </w:r>
      <w:r w:rsidR="001C7C6A" w:rsidRPr="00174913">
        <w:rPr>
          <w:rFonts w:asciiTheme="majorBidi" w:hAnsiTheme="majorBidi" w:cstheme="majorBidi"/>
          <w:sz w:val="20"/>
          <w:szCs w:val="20"/>
          <w:lang w:bidi="fa-IR"/>
        </w:rPr>
        <w:t xml:space="preserve">Saneian H, Rahimi H,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Int J Prev Med. 2014 Dec;5(Suppl 3):</w:t>
      </w:r>
      <w:r w:rsidR="00212615">
        <w:rPr>
          <w:rFonts w:asciiTheme="majorBidi" w:hAnsiTheme="majorBidi" w:cstheme="majorBidi"/>
          <w:sz w:val="20"/>
          <w:szCs w:val="20"/>
          <w:lang w:bidi="fa-IR"/>
        </w:rPr>
        <w:t xml:space="preserve"> </w:t>
      </w:r>
      <w:r w:rsidR="001C7C6A" w:rsidRPr="00174913">
        <w:rPr>
          <w:rFonts w:asciiTheme="majorBidi" w:hAnsiTheme="majorBidi" w:cstheme="majorBidi"/>
          <w:sz w:val="20"/>
          <w:szCs w:val="20"/>
          <w:lang w:bidi="fa-IR"/>
        </w:rPr>
        <w:t>S208-12.</w:t>
      </w:r>
    </w:p>
    <w:p w:rsidR="001C7C6A" w:rsidRPr="00174913" w:rsidRDefault="00A44FCF" w:rsidP="001B0B30">
      <w:pPr>
        <w:jc w:val="both"/>
        <w:rPr>
          <w:rFonts w:asciiTheme="majorBidi" w:hAnsiTheme="majorBidi" w:cstheme="majorBidi"/>
          <w:sz w:val="20"/>
          <w:szCs w:val="20"/>
          <w:lang w:bidi="fa-IR"/>
        </w:rPr>
      </w:pPr>
      <w:r>
        <w:rPr>
          <w:rFonts w:asciiTheme="majorBidi" w:hAnsiTheme="majorBidi" w:cstheme="majorBidi"/>
          <w:sz w:val="20"/>
          <w:szCs w:val="20"/>
          <w:lang w:bidi="fa-IR"/>
        </w:rPr>
        <w:t>2</w:t>
      </w:r>
      <w:r w:rsidR="001B0B30">
        <w:rPr>
          <w:rFonts w:asciiTheme="majorBidi" w:hAnsiTheme="majorBidi" w:cstheme="majorBidi"/>
          <w:sz w:val="20"/>
          <w:szCs w:val="20"/>
          <w:lang w:bidi="fa-IR"/>
        </w:rPr>
        <w:t>5</w:t>
      </w:r>
      <w:r w:rsidR="001C7C6A" w:rsidRPr="00174913">
        <w:rPr>
          <w:rFonts w:asciiTheme="majorBidi" w:hAnsiTheme="majorBidi" w:cstheme="majorBidi"/>
          <w:sz w:val="20"/>
          <w:szCs w:val="20"/>
          <w:lang w:bidi="fa-IR"/>
        </w:rPr>
        <w:t>. Hepatitis A seropositivity among newly admitted medical students of Isfahan, Kermanshah, and Hamedan: A seroprevalence study.</w:t>
      </w:r>
      <w:r w:rsidR="009230A7" w:rsidRPr="00174913">
        <w:rPr>
          <w:rFonts w:asciiTheme="majorBidi" w:hAnsiTheme="majorBidi" w:cstheme="majorBidi"/>
          <w:sz w:val="20"/>
          <w:szCs w:val="20"/>
          <w:rtl/>
          <w:lang w:bidi="fa-IR"/>
        </w:rPr>
        <w:t xml:space="preserve"> </w:t>
      </w:r>
      <w:r w:rsidR="001C7C6A" w:rsidRPr="00174913">
        <w:rPr>
          <w:rFonts w:asciiTheme="majorBidi" w:hAnsiTheme="majorBidi" w:cstheme="majorBidi"/>
          <w:sz w:val="20"/>
          <w:szCs w:val="20"/>
          <w:lang w:bidi="fa-IR"/>
        </w:rPr>
        <w:t xml:space="preserve">Vakili B, Rahimi H, Ataei B, Janghorbani M, Khorvash F,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Yaran M. J Res Med Sci. 2014 Mar;19(Suppl 1):</w:t>
      </w:r>
      <w:r w:rsidR="00212615">
        <w:rPr>
          <w:rFonts w:asciiTheme="majorBidi" w:hAnsiTheme="majorBidi" w:cstheme="majorBidi"/>
          <w:sz w:val="20"/>
          <w:szCs w:val="20"/>
          <w:lang w:bidi="fa-IR"/>
        </w:rPr>
        <w:t xml:space="preserve"> </w:t>
      </w:r>
      <w:r w:rsidR="001C7C6A" w:rsidRPr="00174913">
        <w:rPr>
          <w:rFonts w:asciiTheme="majorBidi" w:hAnsiTheme="majorBidi" w:cstheme="majorBidi"/>
          <w:sz w:val="20"/>
          <w:szCs w:val="20"/>
          <w:lang w:bidi="fa-IR"/>
        </w:rPr>
        <w:t>S9-S12.</w:t>
      </w:r>
    </w:p>
    <w:p w:rsidR="001C7C6A" w:rsidRPr="00174913" w:rsidRDefault="00A44FCF" w:rsidP="001B0B30">
      <w:pPr>
        <w:jc w:val="both"/>
        <w:rPr>
          <w:rFonts w:asciiTheme="majorBidi" w:hAnsiTheme="majorBidi" w:cstheme="majorBidi"/>
          <w:sz w:val="20"/>
          <w:szCs w:val="20"/>
          <w:lang w:bidi="fa-IR"/>
        </w:rPr>
      </w:pPr>
      <w:r>
        <w:rPr>
          <w:rFonts w:asciiTheme="majorBidi" w:hAnsiTheme="majorBidi" w:cstheme="majorBidi"/>
          <w:sz w:val="20"/>
          <w:szCs w:val="20"/>
          <w:lang w:bidi="fa-IR"/>
        </w:rPr>
        <w:t>2</w:t>
      </w:r>
      <w:r w:rsidR="001B0B30">
        <w:rPr>
          <w:rFonts w:asciiTheme="majorBidi" w:hAnsiTheme="majorBidi" w:cstheme="majorBidi"/>
          <w:sz w:val="20"/>
          <w:szCs w:val="20"/>
          <w:lang w:bidi="fa-IR"/>
        </w:rPr>
        <w:t>6</w:t>
      </w:r>
      <w:r w:rsidR="001C7C6A" w:rsidRPr="00174913">
        <w:rPr>
          <w:rFonts w:asciiTheme="majorBidi" w:hAnsiTheme="majorBidi" w:cstheme="majorBidi"/>
          <w:sz w:val="20"/>
          <w:szCs w:val="20"/>
          <w:lang w:bidi="fa-IR"/>
        </w:rPr>
        <w:t>. Detection of colistin sensitivity in clinical isolates of Acinetobacter baumannii in Iran</w:t>
      </w:r>
      <w:r w:rsidR="009230A7" w:rsidRPr="00174913">
        <w:rPr>
          <w:rFonts w:asciiTheme="majorBidi" w:hAnsiTheme="majorBidi" w:cstheme="majorBidi"/>
          <w:sz w:val="20"/>
          <w:szCs w:val="20"/>
          <w:rtl/>
          <w:lang w:bidi="fa-IR"/>
        </w:rPr>
        <w:t xml:space="preserve"> </w:t>
      </w:r>
      <w:r w:rsidR="001C7C6A" w:rsidRPr="00174913">
        <w:rPr>
          <w:rFonts w:asciiTheme="majorBidi" w:hAnsiTheme="majorBidi" w:cstheme="majorBidi"/>
          <w:sz w:val="20"/>
          <w:szCs w:val="20"/>
          <w:lang w:bidi="fa-IR"/>
        </w:rPr>
        <w:t xml:space="preserve">Bahareh Vakili, Hossein Fazeli, </w:t>
      </w:r>
      <w:r w:rsidR="001C7C6A" w:rsidRPr="00174913">
        <w:rPr>
          <w:rFonts w:asciiTheme="majorBidi" w:hAnsiTheme="majorBidi" w:cstheme="majorBidi"/>
          <w:b/>
          <w:bCs/>
          <w:sz w:val="20"/>
          <w:szCs w:val="20"/>
          <w:lang w:bidi="fa-IR"/>
        </w:rPr>
        <w:t>Parisa Shoaei</w:t>
      </w:r>
      <w:r w:rsidR="001C7C6A" w:rsidRPr="00174913">
        <w:rPr>
          <w:rFonts w:asciiTheme="majorBidi" w:hAnsiTheme="majorBidi" w:cstheme="majorBidi"/>
          <w:sz w:val="20"/>
          <w:szCs w:val="20"/>
          <w:lang w:bidi="fa-IR"/>
        </w:rPr>
        <w:t xml:space="preserve">, Majid Yaran, Behrooz Ataei, Farzin Khorvash, and Moj </w:t>
      </w:r>
      <w:r w:rsidR="00212615" w:rsidRPr="00174913">
        <w:rPr>
          <w:rFonts w:asciiTheme="majorBidi" w:hAnsiTheme="majorBidi" w:cstheme="majorBidi"/>
          <w:sz w:val="20"/>
          <w:szCs w:val="20"/>
          <w:lang w:bidi="fa-IR"/>
        </w:rPr>
        <w:t>Khaleghi.</w:t>
      </w:r>
      <w:r w:rsidR="001C7C6A" w:rsidRPr="00174913">
        <w:rPr>
          <w:rFonts w:asciiTheme="majorBidi" w:hAnsiTheme="majorBidi" w:cstheme="majorBidi"/>
          <w:sz w:val="20"/>
          <w:szCs w:val="20"/>
          <w:lang w:bidi="fa-IR"/>
        </w:rPr>
        <w:t xml:space="preserve"> J Res Med Sci. 2014 Mar; 19(Suppl 1): S67–S70.</w:t>
      </w:r>
    </w:p>
    <w:p w:rsidR="001C7C6A" w:rsidRPr="00174913" w:rsidRDefault="00EE271B" w:rsidP="001B0B30">
      <w:pPr>
        <w:jc w:val="both"/>
        <w:rPr>
          <w:rFonts w:asciiTheme="majorBidi" w:hAnsiTheme="majorBidi" w:cstheme="majorBidi"/>
          <w:sz w:val="20"/>
          <w:szCs w:val="20"/>
          <w:lang w:bidi="fa-IR"/>
        </w:rPr>
      </w:pPr>
      <w:r>
        <w:rPr>
          <w:rFonts w:asciiTheme="majorBidi" w:hAnsiTheme="majorBidi" w:cstheme="majorBidi"/>
          <w:sz w:val="20"/>
          <w:szCs w:val="20"/>
          <w:lang w:bidi="fa-IR"/>
        </w:rPr>
        <w:t>2</w:t>
      </w:r>
      <w:r w:rsidR="001B0B30">
        <w:rPr>
          <w:rFonts w:asciiTheme="majorBidi" w:hAnsiTheme="majorBidi" w:cstheme="majorBidi"/>
          <w:sz w:val="20"/>
          <w:szCs w:val="20"/>
          <w:lang w:bidi="fa-IR"/>
        </w:rPr>
        <w:t>7</w:t>
      </w:r>
      <w:r w:rsidR="001C7C6A" w:rsidRPr="00174913">
        <w:rPr>
          <w:rFonts w:asciiTheme="majorBidi" w:hAnsiTheme="majorBidi" w:cstheme="majorBidi"/>
          <w:sz w:val="20"/>
          <w:szCs w:val="20"/>
          <w:lang w:bidi="fa-IR"/>
        </w:rPr>
        <w:t xml:space="preserve">. Detection of Different Types of Metallo-β-Lactamases </w:t>
      </w:r>
      <w:r w:rsidR="00212615" w:rsidRPr="00174913">
        <w:rPr>
          <w:rFonts w:asciiTheme="majorBidi" w:hAnsiTheme="majorBidi" w:cstheme="majorBidi"/>
          <w:sz w:val="20"/>
          <w:szCs w:val="20"/>
          <w:lang w:bidi="fa-IR"/>
        </w:rPr>
        <w:t xml:space="preserve">among </w:t>
      </w:r>
      <w:r w:rsidR="00212615" w:rsidRPr="00212615">
        <w:rPr>
          <w:rFonts w:asciiTheme="majorBidi" w:hAnsiTheme="majorBidi" w:cstheme="majorBidi" w:hint="cs"/>
          <w:i/>
          <w:iCs/>
          <w:sz w:val="20"/>
          <w:szCs w:val="20"/>
          <w:lang w:bidi="fa-IR"/>
        </w:rPr>
        <w:t>Pseudomonas</w:t>
      </w:r>
      <w:r w:rsidR="001C7C6A" w:rsidRPr="00212615">
        <w:rPr>
          <w:rFonts w:asciiTheme="majorBidi" w:hAnsiTheme="majorBidi" w:cstheme="majorBidi"/>
          <w:i/>
          <w:iCs/>
          <w:sz w:val="20"/>
          <w:szCs w:val="20"/>
          <w:lang w:bidi="fa-IR"/>
        </w:rPr>
        <w:t xml:space="preserve"> aeruginosa</w:t>
      </w:r>
      <w:r w:rsidR="001C7C6A" w:rsidRPr="00174913">
        <w:rPr>
          <w:rFonts w:asciiTheme="majorBidi" w:hAnsiTheme="majorBidi" w:cstheme="majorBidi"/>
          <w:sz w:val="20"/>
          <w:szCs w:val="20"/>
          <w:lang w:bidi="fa-IR"/>
        </w:rPr>
        <w:t xml:space="preserve"> Isolates Obtained from Intensive Care Unit Patients.  Khorvash F, Yazdani MR, Shabani Sh, Alizadeh H, Soudi AA,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Ataei B, Yaran M. J Med Microbiol Infec Dis, 2014, 2 (2): 84-90.</w:t>
      </w:r>
    </w:p>
    <w:p w:rsidR="001C7C6A" w:rsidRPr="00174913" w:rsidRDefault="00EE271B" w:rsidP="001B0B30">
      <w:pPr>
        <w:jc w:val="both"/>
        <w:rPr>
          <w:rFonts w:asciiTheme="majorBidi" w:hAnsiTheme="majorBidi" w:cstheme="majorBidi"/>
          <w:sz w:val="20"/>
          <w:szCs w:val="20"/>
          <w:lang w:bidi="fa-IR"/>
        </w:rPr>
      </w:pPr>
      <w:r>
        <w:rPr>
          <w:rFonts w:asciiTheme="majorBidi" w:hAnsiTheme="majorBidi" w:cstheme="majorBidi"/>
          <w:sz w:val="20"/>
          <w:szCs w:val="20"/>
          <w:lang w:bidi="fa-IR"/>
        </w:rPr>
        <w:t>2</w:t>
      </w:r>
      <w:r w:rsidR="001B0B30">
        <w:rPr>
          <w:rFonts w:asciiTheme="majorBidi" w:hAnsiTheme="majorBidi" w:cstheme="majorBidi"/>
          <w:sz w:val="20"/>
          <w:szCs w:val="20"/>
          <w:lang w:bidi="fa-IR"/>
        </w:rPr>
        <w:t>8</w:t>
      </w:r>
      <w:r w:rsidR="001C7C6A" w:rsidRPr="00174913">
        <w:rPr>
          <w:rFonts w:asciiTheme="majorBidi" w:hAnsiTheme="majorBidi" w:cstheme="majorBidi"/>
          <w:sz w:val="20"/>
          <w:szCs w:val="20"/>
          <w:lang w:bidi="fa-IR"/>
        </w:rPr>
        <w:t>. Employing PCR Technique in Assessment of Monoclonality in Large B-cell Non-Hodgkin's Lymphoma.</w:t>
      </w:r>
      <w:r w:rsidR="009230A7" w:rsidRPr="00174913">
        <w:rPr>
          <w:rFonts w:asciiTheme="majorBidi" w:hAnsiTheme="majorBidi" w:cstheme="majorBidi"/>
          <w:sz w:val="20"/>
          <w:szCs w:val="20"/>
          <w:rtl/>
          <w:lang w:bidi="fa-IR"/>
        </w:rPr>
        <w:t xml:space="preserve"> </w:t>
      </w:r>
      <w:r w:rsidR="001C7C6A" w:rsidRPr="00174913">
        <w:rPr>
          <w:rFonts w:asciiTheme="majorBidi" w:hAnsiTheme="majorBidi" w:cstheme="majorBidi"/>
          <w:sz w:val="20"/>
          <w:szCs w:val="20"/>
          <w:lang w:bidi="fa-IR"/>
        </w:rPr>
        <w:t xml:space="preserve">Lotfi N, Rastin M,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Memar B, Tabasi NS, Mahmoudi Z, Alimohammadi R, Yousefi B, Mahmoudi M. J Med Microbiol Infec Dis, 2014, 2 (3): 121-</w:t>
      </w:r>
      <w:r w:rsidR="00212615" w:rsidRPr="00174913">
        <w:rPr>
          <w:rFonts w:asciiTheme="majorBidi" w:hAnsiTheme="majorBidi" w:cstheme="majorBidi"/>
          <w:sz w:val="20"/>
          <w:szCs w:val="20"/>
          <w:lang w:bidi="fa-IR"/>
        </w:rPr>
        <w:t>124.</w:t>
      </w:r>
    </w:p>
    <w:p w:rsidR="001C7C6A" w:rsidRPr="00174913" w:rsidRDefault="00562390" w:rsidP="001B0B30">
      <w:pPr>
        <w:jc w:val="both"/>
        <w:rPr>
          <w:rFonts w:asciiTheme="majorBidi" w:hAnsiTheme="majorBidi" w:cstheme="majorBidi"/>
          <w:sz w:val="20"/>
          <w:szCs w:val="20"/>
          <w:lang w:bidi="fa-IR"/>
        </w:rPr>
      </w:pPr>
      <w:r>
        <w:rPr>
          <w:rFonts w:asciiTheme="majorBidi" w:hAnsiTheme="majorBidi" w:cstheme="majorBidi"/>
          <w:sz w:val="20"/>
          <w:szCs w:val="20"/>
          <w:lang w:bidi="fa-IR"/>
        </w:rPr>
        <w:lastRenderedPageBreak/>
        <w:t>2</w:t>
      </w:r>
      <w:r w:rsidR="001B0B30">
        <w:rPr>
          <w:rFonts w:asciiTheme="majorBidi" w:hAnsiTheme="majorBidi" w:cstheme="majorBidi"/>
          <w:sz w:val="20"/>
          <w:szCs w:val="20"/>
          <w:lang w:bidi="fa-IR"/>
        </w:rPr>
        <w:t>9</w:t>
      </w:r>
      <w:r w:rsidR="001C7C6A" w:rsidRPr="00174913">
        <w:rPr>
          <w:rFonts w:asciiTheme="majorBidi" w:hAnsiTheme="majorBidi" w:cstheme="majorBidi"/>
          <w:sz w:val="20"/>
          <w:szCs w:val="20"/>
          <w:lang w:bidi="fa-IR"/>
        </w:rPr>
        <w:t>. Selective antibody deficiency and its relation to the IgG2 and IgG3 subclass titers in recurrent respiratory infections.</w:t>
      </w:r>
      <w:r w:rsidR="009230A7" w:rsidRPr="00174913">
        <w:rPr>
          <w:rFonts w:asciiTheme="majorBidi" w:hAnsiTheme="majorBidi" w:cstheme="majorBidi"/>
          <w:sz w:val="20"/>
          <w:szCs w:val="20"/>
          <w:rtl/>
          <w:lang w:bidi="fa-IR"/>
        </w:rPr>
        <w:t xml:space="preserve"> </w:t>
      </w:r>
      <w:r w:rsidR="001C7C6A" w:rsidRPr="00174913">
        <w:rPr>
          <w:rFonts w:asciiTheme="majorBidi" w:hAnsiTheme="majorBidi" w:cstheme="majorBidi"/>
          <w:sz w:val="20"/>
          <w:szCs w:val="20"/>
          <w:lang w:bidi="fa-IR"/>
        </w:rPr>
        <w:t xml:space="preserve">Sherkat R,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Parvaneh N, Babak A, Kassaian N. Iran J Immunol. 2013;10(1):55-60. doi: IJIv10i1A7.</w:t>
      </w:r>
    </w:p>
    <w:p w:rsidR="001C7C6A" w:rsidRPr="00174913" w:rsidRDefault="001B0B30" w:rsidP="00F067EC">
      <w:pPr>
        <w:jc w:val="both"/>
        <w:rPr>
          <w:rFonts w:asciiTheme="majorBidi" w:hAnsiTheme="majorBidi" w:cstheme="majorBidi"/>
          <w:sz w:val="20"/>
          <w:szCs w:val="20"/>
          <w:lang w:bidi="fa-IR"/>
        </w:rPr>
      </w:pPr>
      <w:r>
        <w:rPr>
          <w:rFonts w:asciiTheme="majorBidi" w:hAnsiTheme="majorBidi" w:cstheme="majorBidi"/>
          <w:sz w:val="20"/>
          <w:szCs w:val="20"/>
          <w:lang w:bidi="fa-IR"/>
        </w:rPr>
        <w:t>30</w:t>
      </w:r>
      <w:r w:rsidR="001C7C6A" w:rsidRPr="00174913">
        <w:rPr>
          <w:rFonts w:asciiTheme="majorBidi" w:hAnsiTheme="majorBidi" w:cstheme="majorBidi"/>
          <w:sz w:val="20"/>
          <w:szCs w:val="20"/>
          <w:lang w:bidi="fa-IR"/>
        </w:rPr>
        <w:t>. HIV and other sexually transmitted infections in women with illegal social behavior in Isfahan, Iran.</w:t>
      </w:r>
      <w:r w:rsidR="009230A7" w:rsidRPr="00174913">
        <w:rPr>
          <w:rFonts w:asciiTheme="majorBidi" w:hAnsiTheme="majorBidi" w:cstheme="majorBidi"/>
          <w:sz w:val="20"/>
          <w:szCs w:val="20"/>
          <w:rtl/>
          <w:lang w:bidi="fa-IR"/>
        </w:rPr>
        <w:t xml:space="preserve"> </w:t>
      </w:r>
      <w:r w:rsidR="001C7C6A" w:rsidRPr="00174913">
        <w:rPr>
          <w:rFonts w:asciiTheme="majorBidi" w:hAnsiTheme="majorBidi" w:cstheme="majorBidi"/>
          <w:sz w:val="20"/>
          <w:szCs w:val="20"/>
          <w:lang w:bidi="fa-IR"/>
        </w:rPr>
        <w:t xml:space="preserve">Kassaian N, Ataei B, Yaran M, Babak A,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Ataie M. Adv Biomed Res. 2012;1:5. doi: 10.4103/2277-9175.94427. Epub 2012 Mar 28.</w:t>
      </w:r>
    </w:p>
    <w:p w:rsidR="001C7C6A" w:rsidRPr="00174913" w:rsidRDefault="00F067EC" w:rsidP="001B0B30">
      <w:pPr>
        <w:jc w:val="both"/>
        <w:rPr>
          <w:rFonts w:asciiTheme="majorBidi" w:hAnsiTheme="majorBidi" w:cstheme="majorBidi"/>
          <w:sz w:val="20"/>
          <w:szCs w:val="20"/>
          <w:lang w:bidi="fa-IR"/>
        </w:rPr>
      </w:pPr>
      <w:r>
        <w:rPr>
          <w:rFonts w:asciiTheme="majorBidi" w:hAnsiTheme="majorBidi" w:cstheme="majorBidi"/>
          <w:sz w:val="20"/>
          <w:szCs w:val="20"/>
          <w:lang w:bidi="fa-IR"/>
        </w:rPr>
        <w:t>3</w:t>
      </w:r>
      <w:r w:rsidR="001B0B30">
        <w:rPr>
          <w:rFonts w:asciiTheme="majorBidi" w:hAnsiTheme="majorBidi" w:cstheme="majorBidi"/>
          <w:sz w:val="20"/>
          <w:szCs w:val="20"/>
          <w:lang w:bidi="fa-IR"/>
        </w:rPr>
        <w:t>1</w:t>
      </w:r>
      <w:r w:rsidR="001C7C6A" w:rsidRPr="00174913">
        <w:rPr>
          <w:rFonts w:asciiTheme="majorBidi" w:hAnsiTheme="majorBidi" w:cstheme="majorBidi"/>
          <w:sz w:val="20"/>
          <w:szCs w:val="20"/>
          <w:lang w:bidi="fa-IR"/>
        </w:rPr>
        <w:t>. Prevalence and Risk Factors of HIV, Syphilis, Hepatitis B and C Among Female Prisoners in Isfahan, Iran.</w:t>
      </w:r>
      <w:r w:rsidR="009230A7" w:rsidRPr="00174913">
        <w:rPr>
          <w:rFonts w:asciiTheme="majorBidi" w:hAnsiTheme="majorBidi" w:cstheme="majorBidi"/>
          <w:sz w:val="20"/>
          <w:szCs w:val="20"/>
          <w:rtl/>
          <w:lang w:bidi="fa-IR"/>
        </w:rPr>
        <w:t xml:space="preserve"> </w:t>
      </w:r>
      <w:r w:rsidR="001C7C6A" w:rsidRPr="00174913">
        <w:rPr>
          <w:rFonts w:asciiTheme="majorBidi" w:hAnsiTheme="majorBidi" w:cstheme="majorBidi"/>
          <w:sz w:val="20"/>
          <w:szCs w:val="20"/>
          <w:lang w:bidi="fa-IR"/>
        </w:rPr>
        <w:t xml:space="preserve">Nokhodian Z, Yazdani MR, Yaran M,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Mirian M, Ataei B, Babak A, Ataie M. Hepat Mon. 2012 Jul;12(7):442-7. Epub 2012 Jul 30.</w:t>
      </w:r>
    </w:p>
    <w:p w:rsidR="001C7C6A" w:rsidRPr="00174913" w:rsidRDefault="00EA5267" w:rsidP="001B0B30">
      <w:pPr>
        <w:jc w:val="both"/>
        <w:rPr>
          <w:rFonts w:asciiTheme="majorBidi" w:hAnsiTheme="majorBidi" w:cstheme="majorBidi"/>
          <w:sz w:val="20"/>
          <w:szCs w:val="20"/>
          <w:lang w:bidi="fa-IR"/>
        </w:rPr>
      </w:pPr>
      <w:r>
        <w:rPr>
          <w:rFonts w:asciiTheme="majorBidi" w:hAnsiTheme="majorBidi" w:cstheme="majorBidi"/>
          <w:sz w:val="20"/>
          <w:szCs w:val="20"/>
          <w:lang w:bidi="fa-IR"/>
        </w:rPr>
        <w:t>3</w:t>
      </w:r>
      <w:r w:rsidR="001B0B30">
        <w:rPr>
          <w:rFonts w:asciiTheme="majorBidi" w:hAnsiTheme="majorBidi" w:cstheme="majorBidi"/>
          <w:sz w:val="20"/>
          <w:szCs w:val="20"/>
          <w:lang w:bidi="fa-IR"/>
        </w:rPr>
        <w:t>2</w:t>
      </w:r>
      <w:r w:rsidR="001C7C6A" w:rsidRPr="00174913">
        <w:rPr>
          <w:rFonts w:asciiTheme="majorBidi" w:hAnsiTheme="majorBidi" w:cstheme="majorBidi"/>
          <w:sz w:val="20"/>
          <w:szCs w:val="20"/>
          <w:lang w:bidi="fa-IR"/>
        </w:rPr>
        <w:t>.</w:t>
      </w:r>
      <w:r w:rsidR="00FB5E5E">
        <w:rPr>
          <w:rFonts w:asciiTheme="majorBidi" w:hAnsiTheme="majorBidi" w:cstheme="majorBidi"/>
          <w:sz w:val="20"/>
          <w:szCs w:val="20"/>
          <w:lang w:bidi="fa-IR"/>
        </w:rPr>
        <w:t xml:space="preserve"> </w:t>
      </w:r>
      <w:r w:rsidR="001C7C6A" w:rsidRPr="00174913">
        <w:rPr>
          <w:rFonts w:asciiTheme="majorBidi" w:hAnsiTheme="majorBidi" w:cstheme="majorBidi"/>
          <w:sz w:val="20"/>
          <w:szCs w:val="20"/>
          <w:lang w:bidi="fa-IR"/>
        </w:rPr>
        <w:t xml:space="preserve">Identification of Patients with Hepatitis C Virus Infection in Persons with Background of Intravenous Drug Use: The First Community Announcement-based Study </w:t>
      </w:r>
      <w:proofErr w:type="gramStart"/>
      <w:r w:rsidR="001C7C6A" w:rsidRPr="00174913">
        <w:rPr>
          <w:rFonts w:asciiTheme="majorBidi" w:hAnsiTheme="majorBidi" w:cstheme="majorBidi"/>
          <w:sz w:val="20"/>
          <w:szCs w:val="20"/>
          <w:lang w:bidi="fa-IR"/>
        </w:rPr>
        <w:t>From</w:t>
      </w:r>
      <w:proofErr w:type="gramEnd"/>
      <w:r w:rsidR="001C7C6A" w:rsidRPr="00174913">
        <w:rPr>
          <w:rFonts w:asciiTheme="majorBidi" w:hAnsiTheme="majorBidi" w:cstheme="majorBidi"/>
          <w:sz w:val="20"/>
          <w:szCs w:val="20"/>
          <w:lang w:bidi="fa-IR"/>
        </w:rPr>
        <w:t xml:space="preserve"> Iran.</w:t>
      </w:r>
      <w:r w:rsidR="009230A7" w:rsidRPr="00174913">
        <w:rPr>
          <w:rFonts w:asciiTheme="majorBidi" w:hAnsiTheme="majorBidi" w:cstheme="majorBidi"/>
          <w:sz w:val="20"/>
          <w:szCs w:val="20"/>
          <w:rtl/>
          <w:lang w:bidi="fa-IR"/>
        </w:rPr>
        <w:t xml:space="preserve"> </w:t>
      </w:r>
      <w:r w:rsidR="001C7C6A" w:rsidRPr="00174913">
        <w:rPr>
          <w:rFonts w:asciiTheme="majorBidi" w:hAnsiTheme="majorBidi" w:cstheme="majorBidi"/>
          <w:sz w:val="20"/>
          <w:szCs w:val="20"/>
          <w:lang w:bidi="fa-IR"/>
        </w:rPr>
        <w:t xml:space="preserve">Nobari RF, Meshkati M, Ataei B, Yazdani MR, Heidari K, Kassaian N, Nokhodian Z,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Yaran M, Adibi P. Int J Prev Med. 2012;3(Suppl 1</w:t>
      </w:r>
      <w:proofErr w:type="gramStart"/>
      <w:r w:rsidR="001C7C6A" w:rsidRPr="00174913">
        <w:rPr>
          <w:rFonts w:asciiTheme="majorBidi" w:hAnsiTheme="majorBidi" w:cstheme="majorBidi"/>
          <w:sz w:val="20"/>
          <w:szCs w:val="20"/>
          <w:lang w:bidi="fa-IR"/>
        </w:rPr>
        <w:t>):S</w:t>
      </w:r>
      <w:proofErr w:type="gramEnd"/>
      <w:r w:rsidR="001C7C6A" w:rsidRPr="00174913">
        <w:rPr>
          <w:rFonts w:asciiTheme="majorBidi" w:hAnsiTheme="majorBidi" w:cstheme="majorBidi"/>
          <w:sz w:val="20"/>
          <w:szCs w:val="20"/>
          <w:lang w:bidi="fa-IR"/>
        </w:rPr>
        <w:t>170-5.</w:t>
      </w:r>
    </w:p>
    <w:p w:rsidR="001C7C6A" w:rsidRPr="00174913" w:rsidRDefault="00212615" w:rsidP="001B0B30">
      <w:pPr>
        <w:jc w:val="both"/>
        <w:rPr>
          <w:rFonts w:asciiTheme="majorBidi" w:hAnsiTheme="majorBidi" w:cstheme="majorBidi"/>
          <w:sz w:val="20"/>
          <w:szCs w:val="20"/>
          <w:lang w:bidi="fa-IR"/>
        </w:rPr>
      </w:pPr>
      <w:r>
        <w:rPr>
          <w:rFonts w:asciiTheme="majorBidi" w:hAnsiTheme="majorBidi" w:cstheme="majorBidi"/>
          <w:sz w:val="20"/>
          <w:szCs w:val="20"/>
          <w:lang w:bidi="fa-IR"/>
        </w:rPr>
        <w:t>3</w:t>
      </w:r>
      <w:r w:rsidR="001B0B30">
        <w:rPr>
          <w:rFonts w:asciiTheme="majorBidi" w:hAnsiTheme="majorBidi" w:cstheme="majorBidi"/>
          <w:sz w:val="20"/>
          <w:szCs w:val="20"/>
          <w:lang w:bidi="fa-IR"/>
        </w:rPr>
        <w:t>3</w:t>
      </w:r>
      <w:r w:rsidR="001C7C6A" w:rsidRPr="00174913">
        <w:rPr>
          <w:rFonts w:asciiTheme="majorBidi" w:hAnsiTheme="majorBidi" w:cstheme="majorBidi"/>
          <w:sz w:val="20"/>
          <w:szCs w:val="20"/>
          <w:lang w:bidi="fa-IR"/>
        </w:rPr>
        <w:t>. Hepatitis C Virus and Associated Risk Factors among Prison Inmates with History of Drug Injection in Isfahan, Iran.</w:t>
      </w:r>
      <w:r w:rsidR="009230A7" w:rsidRPr="00174913">
        <w:rPr>
          <w:rFonts w:asciiTheme="majorBidi" w:hAnsiTheme="majorBidi" w:cstheme="majorBidi"/>
          <w:sz w:val="20"/>
          <w:szCs w:val="20"/>
          <w:rtl/>
          <w:lang w:bidi="fa-IR"/>
        </w:rPr>
        <w:t xml:space="preserve"> </w:t>
      </w:r>
      <w:r w:rsidR="001C7C6A" w:rsidRPr="00174913">
        <w:rPr>
          <w:rFonts w:asciiTheme="majorBidi" w:hAnsiTheme="majorBidi" w:cstheme="majorBidi"/>
          <w:sz w:val="20"/>
          <w:szCs w:val="20"/>
          <w:lang w:bidi="fa-IR"/>
        </w:rPr>
        <w:t xml:space="preserve">Kassaian N, Adibi P, Kafashaian A, Yaran M, Nokhodian Z,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Hassannejad R, Babak A, Ataei B. Int J Prev Med. 2012;3(Suppl 1):</w:t>
      </w:r>
      <w:r w:rsidR="00A62ABD">
        <w:rPr>
          <w:rFonts w:asciiTheme="majorBidi" w:hAnsiTheme="majorBidi" w:cstheme="majorBidi"/>
          <w:sz w:val="20"/>
          <w:szCs w:val="20"/>
          <w:lang w:bidi="fa-IR"/>
        </w:rPr>
        <w:t xml:space="preserve"> </w:t>
      </w:r>
      <w:r w:rsidR="001C7C6A" w:rsidRPr="00174913">
        <w:rPr>
          <w:rFonts w:asciiTheme="majorBidi" w:hAnsiTheme="majorBidi" w:cstheme="majorBidi"/>
          <w:sz w:val="20"/>
          <w:szCs w:val="20"/>
          <w:lang w:bidi="fa-IR"/>
        </w:rPr>
        <w:t>S156-61.</w:t>
      </w:r>
    </w:p>
    <w:p w:rsidR="001C7C6A" w:rsidRPr="00174913" w:rsidRDefault="00A62ABD" w:rsidP="001B0B30">
      <w:pPr>
        <w:jc w:val="both"/>
        <w:rPr>
          <w:rFonts w:asciiTheme="majorBidi" w:hAnsiTheme="majorBidi" w:cstheme="majorBidi"/>
          <w:sz w:val="20"/>
          <w:szCs w:val="20"/>
          <w:lang w:bidi="fa-IR"/>
        </w:rPr>
      </w:pPr>
      <w:r>
        <w:rPr>
          <w:rFonts w:asciiTheme="majorBidi" w:hAnsiTheme="majorBidi" w:cstheme="majorBidi"/>
          <w:sz w:val="20"/>
          <w:szCs w:val="20"/>
          <w:lang w:bidi="fa-IR"/>
        </w:rPr>
        <w:t>3</w:t>
      </w:r>
      <w:r w:rsidR="001B0B30">
        <w:rPr>
          <w:rFonts w:asciiTheme="majorBidi" w:hAnsiTheme="majorBidi" w:cstheme="majorBidi"/>
          <w:sz w:val="20"/>
          <w:szCs w:val="20"/>
          <w:lang w:bidi="fa-IR"/>
        </w:rPr>
        <w:t>4</w:t>
      </w:r>
      <w:r>
        <w:rPr>
          <w:rFonts w:asciiTheme="majorBidi" w:hAnsiTheme="majorBidi" w:cstheme="majorBidi"/>
          <w:sz w:val="20"/>
          <w:szCs w:val="20"/>
          <w:lang w:bidi="fa-IR"/>
        </w:rPr>
        <w:t>.</w:t>
      </w:r>
      <w:r w:rsidR="001C7C6A" w:rsidRPr="00174913">
        <w:rPr>
          <w:rFonts w:asciiTheme="majorBidi" w:hAnsiTheme="majorBidi" w:cstheme="majorBidi"/>
          <w:sz w:val="20"/>
          <w:szCs w:val="20"/>
          <w:lang w:bidi="fa-IR"/>
        </w:rPr>
        <w:t xml:space="preserve"> Seroprevalence of Hepatitis C Infection among Laboratory Health Care Workers in Isfahan, Iran.</w:t>
      </w:r>
      <w:r w:rsidR="009230A7" w:rsidRPr="00174913">
        <w:rPr>
          <w:rFonts w:asciiTheme="majorBidi" w:hAnsiTheme="majorBidi" w:cstheme="majorBidi"/>
          <w:sz w:val="20"/>
          <w:szCs w:val="20"/>
          <w:rtl/>
          <w:lang w:bidi="fa-IR"/>
        </w:rPr>
        <w:t xml:space="preserve">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Lotfi N, Hassannejad R, Yaran M, Ataei B, Kassaian N, Foroughifar M, Adibi P. Int J Prev Med. 2012;3(Suppl 1</w:t>
      </w:r>
      <w:proofErr w:type="gramStart"/>
      <w:r w:rsidR="001C7C6A" w:rsidRPr="00174913">
        <w:rPr>
          <w:rFonts w:asciiTheme="majorBidi" w:hAnsiTheme="majorBidi" w:cstheme="majorBidi"/>
          <w:sz w:val="20"/>
          <w:szCs w:val="20"/>
          <w:lang w:bidi="fa-IR"/>
        </w:rPr>
        <w:t>):S</w:t>
      </w:r>
      <w:proofErr w:type="gramEnd"/>
      <w:r w:rsidR="001C7C6A" w:rsidRPr="00174913">
        <w:rPr>
          <w:rFonts w:asciiTheme="majorBidi" w:hAnsiTheme="majorBidi" w:cstheme="majorBidi"/>
          <w:sz w:val="20"/>
          <w:szCs w:val="20"/>
          <w:lang w:bidi="fa-IR"/>
        </w:rPr>
        <w:t>146-9.</w:t>
      </w:r>
    </w:p>
    <w:p w:rsidR="001C7C6A" w:rsidRPr="00174913" w:rsidRDefault="00A44FCF" w:rsidP="001B0B30">
      <w:pPr>
        <w:jc w:val="both"/>
        <w:rPr>
          <w:rFonts w:asciiTheme="majorBidi" w:hAnsiTheme="majorBidi" w:cstheme="majorBidi"/>
          <w:sz w:val="20"/>
          <w:szCs w:val="20"/>
          <w:lang w:bidi="fa-IR"/>
        </w:rPr>
      </w:pPr>
      <w:r>
        <w:rPr>
          <w:rFonts w:asciiTheme="majorBidi" w:hAnsiTheme="majorBidi" w:cstheme="majorBidi"/>
          <w:sz w:val="20"/>
          <w:szCs w:val="20"/>
          <w:lang w:bidi="fa-IR"/>
        </w:rPr>
        <w:t>3</w:t>
      </w:r>
      <w:r w:rsidR="001B0B30">
        <w:rPr>
          <w:rFonts w:asciiTheme="majorBidi" w:hAnsiTheme="majorBidi" w:cstheme="majorBidi"/>
          <w:sz w:val="20"/>
          <w:szCs w:val="20"/>
          <w:lang w:bidi="fa-IR"/>
        </w:rPr>
        <w:t>5</w:t>
      </w:r>
      <w:r w:rsidR="001C7C6A" w:rsidRPr="00174913">
        <w:rPr>
          <w:rFonts w:asciiTheme="majorBidi" w:hAnsiTheme="majorBidi" w:cstheme="majorBidi"/>
          <w:sz w:val="20"/>
          <w:szCs w:val="20"/>
          <w:lang w:bidi="fa-IR"/>
        </w:rPr>
        <w:t xml:space="preserve">. Hepatitis C among Intravenous Drug Users in Isfahan, Iran: </w:t>
      </w:r>
      <w:proofErr w:type="gramStart"/>
      <w:r w:rsidR="001C7C6A" w:rsidRPr="00174913">
        <w:rPr>
          <w:rFonts w:asciiTheme="majorBidi" w:hAnsiTheme="majorBidi" w:cstheme="majorBidi"/>
          <w:sz w:val="20"/>
          <w:szCs w:val="20"/>
          <w:lang w:bidi="fa-IR"/>
        </w:rPr>
        <w:t>a</w:t>
      </w:r>
      <w:proofErr w:type="gramEnd"/>
      <w:r w:rsidR="001C7C6A" w:rsidRPr="00174913">
        <w:rPr>
          <w:rFonts w:asciiTheme="majorBidi" w:hAnsiTheme="majorBidi" w:cstheme="majorBidi"/>
          <w:sz w:val="20"/>
          <w:szCs w:val="20"/>
          <w:lang w:bidi="fa-IR"/>
        </w:rPr>
        <w:t xml:space="preserve"> Study of Seroprevalence and Risk Factors.</w:t>
      </w:r>
      <w:r w:rsidR="009230A7" w:rsidRPr="00174913">
        <w:rPr>
          <w:rFonts w:asciiTheme="majorBidi" w:hAnsiTheme="majorBidi" w:cstheme="majorBidi"/>
          <w:sz w:val="20"/>
          <w:szCs w:val="20"/>
          <w:rtl/>
          <w:lang w:bidi="fa-IR"/>
        </w:rPr>
        <w:t xml:space="preserve"> </w:t>
      </w:r>
      <w:r w:rsidR="001C7C6A" w:rsidRPr="00174913">
        <w:rPr>
          <w:rFonts w:asciiTheme="majorBidi" w:hAnsiTheme="majorBidi" w:cstheme="majorBidi"/>
          <w:sz w:val="20"/>
          <w:szCs w:val="20"/>
          <w:lang w:bidi="fa-IR"/>
        </w:rPr>
        <w:t xml:space="preserve">Nokhodian Z, Meshkati M, Adibi P, Ataei B, Kassaian N, Yaran M,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Hassannejad R. Int J Prev Med. 2012;3(Suppl 1</w:t>
      </w:r>
      <w:r w:rsidR="00A62ABD" w:rsidRPr="00174913">
        <w:rPr>
          <w:rFonts w:asciiTheme="majorBidi" w:hAnsiTheme="majorBidi" w:cstheme="majorBidi"/>
          <w:sz w:val="20"/>
          <w:szCs w:val="20"/>
          <w:lang w:bidi="fa-IR"/>
        </w:rPr>
        <w:t>): S</w:t>
      </w:r>
      <w:r w:rsidR="001C7C6A" w:rsidRPr="00174913">
        <w:rPr>
          <w:rFonts w:asciiTheme="majorBidi" w:hAnsiTheme="majorBidi" w:cstheme="majorBidi"/>
          <w:sz w:val="20"/>
          <w:szCs w:val="20"/>
          <w:lang w:bidi="fa-IR"/>
        </w:rPr>
        <w:t>131-8.</w:t>
      </w:r>
    </w:p>
    <w:p w:rsidR="001C7C6A" w:rsidRPr="00174913" w:rsidRDefault="00A44FCF" w:rsidP="001B0B30">
      <w:pPr>
        <w:jc w:val="both"/>
        <w:rPr>
          <w:rFonts w:asciiTheme="majorBidi" w:hAnsiTheme="majorBidi" w:cstheme="majorBidi"/>
          <w:sz w:val="20"/>
          <w:szCs w:val="20"/>
          <w:lang w:bidi="fa-IR"/>
        </w:rPr>
      </w:pPr>
      <w:r>
        <w:rPr>
          <w:rFonts w:asciiTheme="majorBidi" w:hAnsiTheme="majorBidi" w:cstheme="majorBidi"/>
          <w:sz w:val="20"/>
          <w:szCs w:val="20"/>
          <w:lang w:bidi="fa-IR"/>
        </w:rPr>
        <w:t>3</w:t>
      </w:r>
      <w:r w:rsidR="001B0B30">
        <w:rPr>
          <w:rFonts w:asciiTheme="majorBidi" w:hAnsiTheme="majorBidi" w:cstheme="majorBidi"/>
          <w:sz w:val="20"/>
          <w:szCs w:val="20"/>
          <w:lang w:bidi="fa-IR"/>
        </w:rPr>
        <w:t>6</w:t>
      </w:r>
      <w:r w:rsidR="001C7C6A" w:rsidRPr="00174913">
        <w:rPr>
          <w:rFonts w:asciiTheme="majorBidi" w:hAnsiTheme="majorBidi" w:cstheme="majorBidi"/>
          <w:sz w:val="20"/>
          <w:szCs w:val="20"/>
          <w:lang w:bidi="fa-IR"/>
        </w:rPr>
        <w:t>. Seroprevalence of hepatitis in patients with chronic hepatitis C in isfahan province.</w:t>
      </w:r>
      <w:r w:rsidR="009230A7" w:rsidRPr="00174913">
        <w:rPr>
          <w:rFonts w:asciiTheme="majorBidi" w:hAnsiTheme="majorBidi" w:cstheme="majorBidi"/>
          <w:sz w:val="20"/>
          <w:szCs w:val="20"/>
          <w:rtl/>
          <w:lang w:bidi="fa-IR"/>
        </w:rPr>
        <w:t xml:space="preserve">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Zeidabadinejad L, Hassannejad R, Ataei B, Yaran M, Kassaian N, Nokhodian Z, Foroughifar M. Int J Prev Med. 2012;3(Suppl 1</w:t>
      </w:r>
      <w:r w:rsidR="00A62ABD" w:rsidRPr="00174913">
        <w:rPr>
          <w:rFonts w:asciiTheme="majorBidi" w:hAnsiTheme="majorBidi" w:cstheme="majorBidi"/>
          <w:sz w:val="20"/>
          <w:szCs w:val="20"/>
          <w:lang w:bidi="fa-IR"/>
        </w:rPr>
        <w:t>): S</w:t>
      </w:r>
      <w:r w:rsidR="001C7C6A" w:rsidRPr="00174913">
        <w:rPr>
          <w:rFonts w:asciiTheme="majorBidi" w:hAnsiTheme="majorBidi" w:cstheme="majorBidi"/>
          <w:sz w:val="20"/>
          <w:szCs w:val="20"/>
          <w:lang w:bidi="fa-IR"/>
        </w:rPr>
        <w:t>102-6.</w:t>
      </w:r>
    </w:p>
    <w:p w:rsidR="001C7C6A" w:rsidRPr="00174913" w:rsidRDefault="00EE271B" w:rsidP="001B0B30">
      <w:pPr>
        <w:jc w:val="both"/>
        <w:rPr>
          <w:rFonts w:asciiTheme="majorBidi" w:hAnsiTheme="majorBidi" w:cstheme="majorBidi"/>
          <w:sz w:val="20"/>
          <w:szCs w:val="20"/>
          <w:lang w:bidi="fa-IR"/>
        </w:rPr>
      </w:pPr>
      <w:r>
        <w:rPr>
          <w:rFonts w:asciiTheme="majorBidi" w:hAnsiTheme="majorBidi" w:cstheme="majorBidi"/>
          <w:sz w:val="20"/>
          <w:szCs w:val="20"/>
          <w:lang w:bidi="fa-IR"/>
        </w:rPr>
        <w:t>3</w:t>
      </w:r>
      <w:r w:rsidR="001B0B30">
        <w:rPr>
          <w:rFonts w:asciiTheme="majorBidi" w:hAnsiTheme="majorBidi" w:cstheme="majorBidi"/>
          <w:sz w:val="20"/>
          <w:szCs w:val="20"/>
          <w:lang w:bidi="fa-IR"/>
        </w:rPr>
        <w:t>7</w:t>
      </w:r>
      <w:r w:rsidR="001C7C6A" w:rsidRPr="00174913">
        <w:rPr>
          <w:rFonts w:asciiTheme="majorBidi" w:hAnsiTheme="majorBidi" w:cstheme="majorBidi"/>
          <w:sz w:val="20"/>
          <w:szCs w:val="20"/>
          <w:lang w:bidi="fa-IR"/>
        </w:rPr>
        <w:t>. Hepatitis B and C among women with illegal social behavior in Isfahan, Iran: Seroprevalence and associated factors.</w:t>
      </w:r>
      <w:r w:rsidR="009230A7" w:rsidRPr="00174913">
        <w:rPr>
          <w:rFonts w:asciiTheme="majorBidi" w:hAnsiTheme="majorBidi" w:cstheme="majorBidi"/>
          <w:sz w:val="20"/>
          <w:szCs w:val="20"/>
          <w:rtl/>
          <w:lang w:bidi="fa-IR"/>
        </w:rPr>
        <w:t xml:space="preserve"> </w:t>
      </w:r>
      <w:r w:rsidR="001C7C6A" w:rsidRPr="00174913">
        <w:rPr>
          <w:rFonts w:asciiTheme="majorBidi" w:hAnsiTheme="majorBidi" w:cstheme="majorBidi"/>
          <w:sz w:val="20"/>
          <w:szCs w:val="20"/>
          <w:lang w:bidi="fa-IR"/>
        </w:rPr>
        <w:t xml:space="preserve">Kassaian N, Ataei B, Yaran M, Babak A,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Hepat Mon. 2011;11(5):368-71.</w:t>
      </w:r>
    </w:p>
    <w:p w:rsidR="001C7C6A" w:rsidRPr="00174913" w:rsidRDefault="00EE271B" w:rsidP="001B0B30">
      <w:pPr>
        <w:jc w:val="both"/>
        <w:rPr>
          <w:rFonts w:asciiTheme="majorBidi" w:hAnsiTheme="majorBidi" w:cstheme="majorBidi"/>
          <w:sz w:val="20"/>
          <w:szCs w:val="20"/>
          <w:lang w:bidi="fa-IR"/>
        </w:rPr>
      </w:pPr>
      <w:r>
        <w:rPr>
          <w:rFonts w:asciiTheme="majorBidi" w:hAnsiTheme="majorBidi" w:cstheme="majorBidi"/>
          <w:sz w:val="20"/>
          <w:szCs w:val="20"/>
          <w:lang w:bidi="fa-IR"/>
        </w:rPr>
        <w:t>3</w:t>
      </w:r>
      <w:r w:rsidR="001B0B30">
        <w:rPr>
          <w:rFonts w:asciiTheme="majorBidi" w:hAnsiTheme="majorBidi" w:cstheme="majorBidi"/>
          <w:sz w:val="20"/>
          <w:szCs w:val="20"/>
          <w:lang w:bidi="fa-IR"/>
        </w:rPr>
        <w:t>8</w:t>
      </w:r>
      <w:r w:rsidR="001C7C6A" w:rsidRPr="00174913">
        <w:rPr>
          <w:rFonts w:asciiTheme="majorBidi" w:hAnsiTheme="majorBidi" w:cstheme="majorBidi"/>
          <w:sz w:val="20"/>
          <w:szCs w:val="20"/>
          <w:lang w:bidi="fa-IR"/>
        </w:rPr>
        <w:t>. Antineutrophil cytoplasmic antibodies in patients with pulmonary tuberculosis.</w:t>
      </w:r>
      <w:r w:rsidR="009230A7" w:rsidRPr="00174913">
        <w:rPr>
          <w:rFonts w:asciiTheme="majorBidi" w:hAnsiTheme="majorBidi" w:cstheme="majorBidi"/>
          <w:sz w:val="20"/>
          <w:szCs w:val="20"/>
          <w:rtl/>
          <w:lang w:bidi="fa-IR"/>
        </w:rPr>
        <w:t xml:space="preserve"> </w:t>
      </w:r>
      <w:r w:rsidR="001C7C6A" w:rsidRPr="00174913">
        <w:rPr>
          <w:rFonts w:asciiTheme="majorBidi" w:hAnsiTheme="majorBidi" w:cstheme="majorBidi"/>
          <w:sz w:val="20"/>
          <w:szCs w:val="20"/>
          <w:lang w:bidi="fa-IR"/>
        </w:rPr>
        <w:t xml:space="preserve">Sherkat R, Mostafavizadeh K, Zeydabadi L,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Rostami S. Iran J Immunol. 2011;8(1):52-7. doi: IJIv8i1A7.</w:t>
      </w:r>
    </w:p>
    <w:p w:rsidR="001C7C6A" w:rsidRPr="00174913" w:rsidRDefault="00562390" w:rsidP="001B0B30">
      <w:pPr>
        <w:jc w:val="both"/>
        <w:rPr>
          <w:rFonts w:asciiTheme="majorBidi" w:hAnsiTheme="majorBidi" w:cstheme="majorBidi"/>
          <w:sz w:val="20"/>
          <w:szCs w:val="20"/>
          <w:lang w:bidi="fa-IR"/>
        </w:rPr>
      </w:pPr>
      <w:r>
        <w:rPr>
          <w:rFonts w:asciiTheme="majorBidi" w:hAnsiTheme="majorBidi" w:cstheme="majorBidi"/>
          <w:sz w:val="20"/>
          <w:szCs w:val="20"/>
          <w:lang w:bidi="fa-IR"/>
        </w:rPr>
        <w:t>3</w:t>
      </w:r>
      <w:r w:rsidR="001B0B30">
        <w:rPr>
          <w:rFonts w:asciiTheme="majorBidi" w:hAnsiTheme="majorBidi" w:cstheme="majorBidi"/>
          <w:sz w:val="20"/>
          <w:szCs w:val="20"/>
          <w:lang w:bidi="fa-IR"/>
        </w:rPr>
        <w:t>9</w:t>
      </w:r>
      <w:r w:rsidR="001C7C6A" w:rsidRPr="00174913">
        <w:rPr>
          <w:rFonts w:asciiTheme="majorBidi" w:hAnsiTheme="majorBidi" w:cstheme="majorBidi"/>
          <w:sz w:val="20"/>
          <w:szCs w:val="20"/>
          <w:lang w:bidi="fa-IR"/>
        </w:rPr>
        <w:t>. Hepatitis E virus in Isfahan Province: a population-based study.</w:t>
      </w:r>
      <w:r w:rsidR="009230A7" w:rsidRPr="00174913">
        <w:rPr>
          <w:rFonts w:asciiTheme="majorBidi" w:hAnsiTheme="majorBidi" w:cstheme="majorBidi"/>
          <w:sz w:val="20"/>
          <w:szCs w:val="20"/>
          <w:rtl/>
          <w:lang w:bidi="fa-IR"/>
        </w:rPr>
        <w:t xml:space="preserve"> </w:t>
      </w:r>
      <w:r w:rsidR="001C7C6A" w:rsidRPr="00174913">
        <w:rPr>
          <w:rFonts w:asciiTheme="majorBidi" w:hAnsiTheme="majorBidi" w:cstheme="majorBidi"/>
          <w:sz w:val="20"/>
          <w:szCs w:val="20"/>
          <w:lang w:bidi="fa-IR"/>
        </w:rPr>
        <w:t xml:space="preserve">Ataei B, Nokhodian Z, Javadi AA, Kassaian N,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Farajzadegan Z, Adibi P. Int J Infect Dis. 2009 Jan;13(1):67-71. doi: 10.1016/j.ijid.2008.03.030. Epub 2008 Jul 2.</w:t>
      </w:r>
    </w:p>
    <w:p w:rsidR="001C7C6A" w:rsidRPr="00174913" w:rsidRDefault="001B0B30" w:rsidP="00F067EC">
      <w:pPr>
        <w:jc w:val="both"/>
        <w:rPr>
          <w:rFonts w:asciiTheme="majorBidi" w:hAnsiTheme="majorBidi" w:cstheme="majorBidi"/>
          <w:sz w:val="20"/>
          <w:szCs w:val="20"/>
          <w:lang w:bidi="fa-IR"/>
        </w:rPr>
      </w:pPr>
      <w:r>
        <w:rPr>
          <w:rFonts w:asciiTheme="majorBidi" w:hAnsiTheme="majorBidi" w:cstheme="majorBidi"/>
          <w:sz w:val="20"/>
          <w:szCs w:val="20"/>
          <w:lang w:bidi="fa-IR"/>
        </w:rPr>
        <w:t>40</w:t>
      </w:r>
      <w:r w:rsidR="001C7C6A" w:rsidRPr="00174913">
        <w:rPr>
          <w:rFonts w:asciiTheme="majorBidi" w:hAnsiTheme="majorBidi" w:cstheme="majorBidi"/>
          <w:sz w:val="20"/>
          <w:szCs w:val="20"/>
          <w:lang w:bidi="fa-IR"/>
        </w:rPr>
        <w:t>. HAV in Isfahan province: a population-based study.</w:t>
      </w:r>
      <w:r w:rsidR="009230A7" w:rsidRPr="00174913">
        <w:rPr>
          <w:rFonts w:asciiTheme="majorBidi" w:hAnsiTheme="majorBidi" w:cstheme="majorBidi"/>
          <w:sz w:val="20"/>
          <w:szCs w:val="20"/>
          <w:rtl/>
          <w:lang w:bidi="fa-IR"/>
        </w:rPr>
        <w:t xml:space="preserve"> </w:t>
      </w:r>
      <w:r w:rsidR="001C7C6A" w:rsidRPr="00174913">
        <w:rPr>
          <w:rFonts w:asciiTheme="majorBidi" w:hAnsiTheme="majorBidi" w:cstheme="majorBidi"/>
          <w:sz w:val="20"/>
          <w:szCs w:val="20"/>
          <w:lang w:bidi="fa-IR"/>
        </w:rPr>
        <w:t xml:space="preserve">Ataei B, Javadi AA, Nokhodian Z, Kassaeian N,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Farajzadegan Z, Adibi P. Trop Gastroenterol. 2008;29(3):160-2.</w:t>
      </w:r>
    </w:p>
    <w:p w:rsidR="009230A7" w:rsidRPr="00174913" w:rsidRDefault="00F067EC" w:rsidP="001B0B30">
      <w:pPr>
        <w:jc w:val="both"/>
        <w:rPr>
          <w:rFonts w:asciiTheme="majorBidi" w:hAnsiTheme="majorBidi" w:cstheme="majorBidi"/>
          <w:sz w:val="20"/>
          <w:szCs w:val="20"/>
          <w:lang w:bidi="fa-IR"/>
        </w:rPr>
      </w:pPr>
      <w:r>
        <w:rPr>
          <w:rFonts w:asciiTheme="majorBidi" w:hAnsiTheme="majorBidi" w:cstheme="majorBidi"/>
          <w:sz w:val="20"/>
          <w:szCs w:val="20"/>
          <w:lang w:bidi="fa-IR"/>
        </w:rPr>
        <w:t>4</w:t>
      </w:r>
      <w:r w:rsidR="001B0B30">
        <w:rPr>
          <w:rFonts w:asciiTheme="majorBidi" w:hAnsiTheme="majorBidi" w:cstheme="majorBidi"/>
          <w:sz w:val="20"/>
          <w:szCs w:val="20"/>
          <w:lang w:bidi="fa-IR"/>
        </w:rPr>
        <w:t>1</w:t>
      </w:r>
      <w:r w:rsidR="001C7C6A" w:rsidRPr="00174913">
        <w:rPr>
          <w:rFonts w:asciiTheme="majorBidi" w:hAnsiTheme="majorBidi" w:cstheme="majorBidi"/>
          <w:sz w:val="20"/>
          <w:szCs w:val="20"/>
          <w:lang w:bidi="fa-IR"/>
        </w:rPr>
        <w:t>. Prevalence of hepatitis A among newly admitted medical students of Isfahan city in 2012.</w:t>
      </w:r>
      <w:r w:rsidR="009230A7" w:rsidRPr="00174913">
        <w:rPr>
          <w:rFonts w:asciiTheme="majorBidi" w:hAnsiTheme="majorBidi" w:cstheme="majorBidi"/>
          <w:sz w:val="20"/>
          <w:szCs w:val="20"/>
          <w:rtl/>
          <w:lang w:bidi="fa-IR"/>
        </w:rPr>
        <w:t xml:space="preserve"> </w:t>
      </w:r>
      <w:r w:rsidR="001C7C6A" w:rsidRPr="00174913">
        <w:rPr>
          <w:rFonts w:asciiTheme="majorBidi" w:hAnsiTheme="majorBidi" w:cstheme="majorBidi"/>
          <w:sz w:val="20"/>
          <w:szCs w:val="20"/>
          <w:lang w:bidi="fa-IR"/>
        </w:rPr>
        <w:t xml:space="preserve">Vakili B, Ataei B, </w:t>
      </w:r>
      <w:r w:rsidR="001C7C6A" w:rsidRPr="00174913">
        <w:rPr>
          <w:rFonts w:asciiTheme="majorBidi" w:hAnsiTheme="majorBidi" w:cstheme="majorBidi"/>
          <w:b/>
          <w:bCs/>
          <w:sz w:val="20"/>
          <w:szCs w:val="20"/>
          <w:lang w:bidi="fa-IR"/>
        </w:rPr>
        <w:t>Parsaei P</w:t>
      </w:r>
      <w:r w:rsidR="001C7C6A" w:rsidRPr="00174913">
        <w:rPr>
          <w:rFonts w:asciiTheme="majorBidi" w:hAnsiTheme="majorBidi" w:cstheme="majorBidi"/>
          <w:sz w:val="20"/>
          <w:szCs w:val="20"/>
          <w:lang w:bidi="fa-IR"/>
        </w:rPr>
        <w:t>, Shafiee R, Shoaei P. J Shahrekord Univ Med Sci. 2015 Jun, Jul; 17(2):70-75.</w:t>
      </w:r>
    </w:p>
    <w:p w:rsidR="001C7C6A" w:rsidRPr="00174913" w:rsidRDefault="00EA5267" w:rsidP="001B0B30">
      <w:pPr>
        <w:jc w:val="both"/>
        <w:rPr>
          <w:rFonts w:asciiTheme="majorBidi" w:hAnsiTheme="majorBidi" w:cstheme="majorBidi"/>
          <w:sz w:val="20"/>
          <w:szCs w:val="20"/>
          <w:lang w:bidi="fa-IR"/>
        </w:rPr>
      </w:pPr>
      <w:r>
        <w:rPr>
          <w:rFonts w:asciiTheme="majorBidi" w:hAnsiTheme="majorBidi" w:cstheme="majorBidi"/>
          <w:sz w:val="20"/>
          <w:szCs w:val="20"/>
          <w:lang w:bidi="fa-IR"/>
        </w:rPr>
        <w:t>4</w:t>
      </w:r>
      <w:r w:rsidR="001B0B30">
        <w:rPr>
          <w:rFonts w:asciiTheme="majorBidi" w:hAnsiTheme="majorBidi" w:cstheme="majorBidi"/>
          <w:sz w:val="20"/>
          <w:szCs w:val="20"/>
          <w:lang w:bidi="fa-IR"/>
        </w:rPr>
        <w:t>2</w:t>
      </w:r>
      <w:r w:rsidR="001C7C6A" w:rsidRPr="00174913">
        <w:rPr>
          <w:rFonts w:asciiTheme="majorBidi" w:hAnsiTheme="majorBidi" w:cstheme="majorBidi"/>
          <w:sz w:val="20"/>
          <w:szCs w:val="20"/>
          <w:lang w:bidi="fa-IR"/>
        </w:rPr>
        <w:t>. Identification of mutation in gyrA gene obtained from quinoloneresistant clinical isolates of Acinetobacter baumannii.</w:t>
      </w:r>
      <w:r w:rsidR="009230A7" w:rsidRPr="00174913">
        <w:rPr>
          <w:rFonts w:asciiTheme="majorBidi" w:hAnsiTheme="majorBidi" w:cstheme="majorBidi"/>
          <w:sz w:val="20"/>
          <w:szCs w:val="20"/>
          <w:rtl/>
          <w:lang w:bidi="fa-IR"/>
        </w:rPr>
        <w:t xml:space="preserve"> </w:t>
      </w:r>
      <w:r w:rsidR="001C7C6A" w:rsidRPr="00174913">
        <w:rPr>
          <w:rFonts w:asciiTheme="majorBidi" w:hAnsiTheme="majorBidi" w:cstheme="majorBidi"/>
          <w:sz w:val="20"/>
          <w:szCs w:val="20"/>
          <w:lang w:bidi="fa-IR"/>
        </w:rPr>
        <w:t xml:space="preserve">Fazeli H, Vakili B, Khorvash </w:t>
      </w:r>
      <w:r w:rsidR="00A62ABD" w:rsidRPr="00174913">
        <w:rPr>
          <w:rFonts w:asciiTheme="majorBidi" w:hAnsiTheme="majorBidi" w:cstheme="majorBidi"/>
          <w:sz w:val="20"/>
          <w:szCs w:val="20"/>
          <w:lang w:bidi="fa-IR"/>
        </w:rPr>
        <w:t>F,</w:t>
      </w:r>
      <w:r w:rsidR="001C7C6A" w:rsidRPr="00174913">
        <w:rPr>
          <w:rFonts w:asciiTheme="majorBidi" w:hAnsiTheme="majorBidi" w:cstheme="majorBidi"/>
          <w:sz w:val="20"/>
          <w:szCs w:val="20"/>
          <w:lang w:bidi="fa-IR"/>
        </w:rPr>
        <w:t xml:space="preserve"> </w:t>
      </w:r>
      <w:r w:rsidR="001C7C6A" w:rsidRPr="00174913">
        <w:rPr>
          <w:rFonts w:asciiTheme="majorBidi" w:hAnsiTheme="majorBidi" w:cstheme="majorBidi"/>
          <w:b/>
          <w:bCs/>
          <w:sz w:val="20"/>
          <w:szCs w:val="20"/>
          <w:lang w:bidi="fa-IR"/>
        </w:rPr>
        <w:t>Shoaei P</w:t>
      </w:r>
      <w:r w:rsidR="001C7C6A" w:rsidRPr="00174913">
        <w:rPr>
          <w:rFonts w:asciiTheme="majorBidi" w:hAnsiTheme="majorBidi" w:cstheme="majorBidi"/>
          <w:sz w:val="20"/>
          <w:szCs w:val="20"/>
          <w:lang w:bidi="fa-IR"/>
        </w:rPr>
        <w:t xml:space="preserve">, Kariminik A, Yaran </w:t>
      </w:r>
      <w:r w:rsidR="00A62ABD" w:rsidRPr="00174913">
        <w:rPr>
          <w:rFonts w:asciiTheme="majorBidi" w:hAnsiTheme="majorBidi" w:cstheme="majorBidi"/>
          <w:sz w:val="20"/>
          <w:szCs w:val="20"/>
          <w:lang w:bidi="fa-IR"/>
        </w:rPr>
        <w:t>M,</w:t>
      </w:r>
      <w:r w:rsidR="001C7C6A" w:rsidRPr="00174913">
        <w:rPr>
          <w:rFonts w:asciiTheme="majorBidi" w:hAnsiTheme="majorBidi" w:cstheme="majorBidi"/>
          <w:sz w:val="20"/>
          <w:szCs w:val="20"/>
          <w:lang w:bidi="fa-IR"/>
        </w:rPr>
        <w:t xml:space="preserve"> Ataei B, Khaleghi M, Motalebi T. Journal of Microbial World.Volume 7, No. 2, June 2014.</w:t>
      </w:r>
    </w:p>
    <w:p w:rsidR="00FA0151" w:rsidRPr="00174913" w:rsidRDefault="00212615" w:rsidP="001B0B30">
      <w:pPr>
        <w:jc w:val="both"/>
        <w:rPr>
          <w:rFonts w:asciiTheme="majorBidi" w:hAnsiTheme="majorBidi" w:cstheme="majorBidi"/>
          <w:sz w:val="20"/>
          <w:szCs w:val="20"/>
          <w:rtl/>
          <w:lang w:bidi="fa-IR"/>
        </w:rPr>
      </w:pPr>
      <w:r>
        <w:rPr>
          <w:rFonts w:asciiTheme="majorBidi" w:hAnsiTheme="majorBidi" w:cstheme="majorBidi"/>
          <w:sz w:val="20"/>
          <w:szCs w:val="20"/>
          <w:lang w:bidi="fa-IR"/>
        </w:rPr>
        <w:t>4</w:t>
      </w:r>
      <w:r w:rsidR="001B0B30">
        <w:rPr>
          <w:rFonts w:asciiTheme="majorBidi" w:hAnsiTheme="majorBidi" w:cstheme="majorBidi"/>
          <w:sz w:val="20"/>
          <w:szCs w:val="20"/>
          <w:lang w:bidi="fa-IR"/>
        </w:rPr>
        <w:t>3</w:t>
      </w:r>
      <w:r w:rsidR="001C7C6A" w:rsidRPr="00174913">
        <w:rPr>
          <w:rFonts w:asciiTheme="majorBidi" w:hAnsiTheme="majorBidi" w:cstheme="majorBidi"/>
          <w:sz w:val="20"/>
          <w:szCs w:val="20"/>
          <w:lang w:bidi="fa-IR"/>
        </w:rPr>
        <w:t>. Study of Prevalence and Characteristics of Staphylococcus aureus and CAMRSA Nasal Colonization in 2-5Years Old Children in Isfahan.</w:t>
      </w:r>
      <w:r w:rsidR="009230A7" w:rsidRPr="00174913">
        <w:rPr>
          <w:rFonts w:asciiTheme="majorBidi" w:hAnsiTheme="majorBidi" w:cstheme="majorBidi"/>
          <w:sz w:val="20"/>
          <w:szCs w:val="20"/>
          <w:rtl/>
          <w:lang w:bidi="fa-IR"/>
        </w:rPr>
        <w:t xml:space="preserve"> </w:t>
      </w:r>
      <w:r w:rsidR="001C7C6A" w:rsidRPr="00174913">
        <w:rPr>
          <w:rFonts w:asciiTheme="majorBidi" w:hAnsiTheme="majorBidi" w:cstheme="majorBidi"/>
          <w:sz w:val="20"/>
          <w:szCs w:val="20"/>
          <w:lang w:bidi="fa-IR"/>
        </w:rPr>
        <w:t>Dibaj R</w:t>
      </w:r>
      <w:r w:rsidR="001C7C6A" w:rsidRPr="00174913">
        <w:rPr>
          <w:rFonts w:asciiTheme="majorBidi" w:hAnsiTheme="majorBidi" w:cstheme="majorBidi"/>
          <w:b/>
          <w:bCs/>
          <w:sz w:val="20"/>
          <w:szCs w:val="20"/>
          <w:lang w:bidi="fa-IR"/>
        </w:rPr>
        <w:t>, Shoaei P</w:t>
      </w:r>
      <w:r w:rsidR="001C7C6A" w:rsidRPr="00174913">
        <w:rPr>
          <w:rFonts w:asciiTheme="majorBidi" w:hAnsiTheme="majorBidi" w:cstheme="majorBidi"/>
          <w:sz w:val="20"/>
          <w:szCs w:val="20"/>
          <w:lang w:bidi="fa-IR"/>
        </w:rPr>
        <w:t>, Hashemi A, Daei Naser A, Shojaei H. Iran J Med Microbiol: Volume 8, Number 3 (10-2014).</w:t>
      </w:r>
    </w:p>
    <w:sectPr w:rsidR="00FA0151" w:rsidRPr="00174913">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CCC" w:rsidRDefault="001F6CCC" w:rsidP="000B1481">
      <w:pPr>
        <w:spacing w:after="0" w:line="240" w:lineRule="auto"/>
      </w:pPr>
      <w:r>
        <w:separator/>
      </w:r>
    </w:p>
  </w:endnote>
  <w:endnote w:type="continuationSeparator" w:id="0">
    <w:p w:rsidR="001F6CCC" w:rsidRDefault="001F6CCC" w:rsidP="000B1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ZarBold">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Optima LT St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045011"/>
      <w:docPartObj>
        <w:docPartGallery w:val="Page Numbers (Bottom of Page)"/>
        <w:docPartUnique/>
      </w:docPartObj>
    </w:sdtPr>
    <w:sdtEndPr>
      <w:rPr>
        <w:noProof/>
      </w:rPr>
    </w:sdtEndPr>
    <w:sdtContent>
      <w:p w:rsidR="000B1481" w:rsidRDefault="000B1481">
        <w:pPr>
          <w:pStyle w:val="Footer"/>
          <w:jc w:val="center"/>
        </w:pPr>
        <w:r>
          <w:fldChar w:fldCharType="begin"/>
        </w:r>
        <w:r>
          <w:instrText xml:space="preserve"> PAGE   \* MERGEFORMAT </w:instrText>
        </w:r>
        <w:r>
          <w:fldChar w:fldCharType="separate"/>
        </w:r>
        <w:r w:rsidR="009709E7">
          <w:rPr>
            <w:noProof/>
          </w:rPr>
          <w:t>2</w:t>
        </w:r>
        <w:r>
          <w:rPr>
            <w:noProof/>
          </w:rPr>
          <w:fldChar w:fldCharType="end"/>
        </w:r>
      </w:p>
    </w:sdtContent>
  </w:sdt>
  <w:p w:rsidR="000B1481" w:rsidRDefault="000B14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CCC" w:rsidRDefault="001F6CCC" w:rsidP="000B1481">
      <w:pPr>
        <w:spacing w:after="0" w:line="240" w:lineRule="auto"/>
      </w:pPr>
      <w:r>
        <w:separator/>
      </w:r>
    </w:p>
  </w:footnote>
  <w:footnote w:type="continuationSeparator" w:id="0">
    <w:p w:rsidR="001F6CCC" w:rsidRDefault="001F6CCC" w:rsidP="000B1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2C5B"/>
    <w:multiLevelType w:val="hybridMultilevel"/>
    <w:tmpl w:val="8DD4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420B5"/>
    <w:multiLevelType w:val="hybridMultilevel"/>
    <w:tmpl w:val="675457F4"/>
    <w:lvl w:ilvl="0" w:tplc="8652A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C7E9C"/>
    <w:multiLevelType w:val="hybridMultilevel"/>
    <w:tmpl w:val="966E72C8"/>
    <w:lvl w:ilvl="0" w:tplc="BAB2C2B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F82185E"/>
    <w:multiLevelType w:val="hybridMultilevel"/>
    <w:tmpl w:val="F6D4D70C"/>
    <w:lvl w:ilvl="0" w:tplc="4074F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65BBF"/>
    <w:multiLevelType w:val="hybridMultilevel"/>
    <w:tmpl w:val="FB8E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52AB1"/>
    <w:multiLevelType w:val="hybridMultilevel"/>
    <w:tmpl w:val="EBF85266"/>
    <w:lvl w:ilvl="0" w:tplc="F46C868A">
      <w:start w:val="1"/>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82257"/>
    <w:multiLevelType w:val="multilevel"/>
    <w:tmpl w:val="2B70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BA0A21"/>
    <w:multiLevelType w:val="multilevel"/>
    <w:tmpl w:val="90E4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96349E"/>
    <w:multiLevelType w:val="hybridMultilevel"/>
    <w:tmpl w:val="0C5A244A"/>
    <w:lvl w:ilvl="0" w:tplc="D36C6F1C">
      <w:start w:val="1"/>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EE1040"/>
    <w:multiLevelType w:val="hybridMultilevel"/>
    <w:tmpl w:val="098CA86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3"/>
  </w:num>
  <w:num w:numId="4">
    <w:abstractNumId w:val="9"/>
  </w:num>
  <w:num w:numId="5">
    <w:abstractNumId w:val="0"/>
  </w:num>
  <w:num w:numId="6">
    <w:abstractNumId w:val="6"/>
  </w:num>
  <w:num w:numId="7">
    <w:abstractNumId w:val="5"/>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D7"/>
    <w:rsid w:val="00014917"/>
    <w:rsid w:val="000309BE"/>
    <w:rsid w:val="0005556A"/>
    <w:rsid w:val="000A477B"/>
    <w:rsid w:val="000A64F1"/>
    <w:rsid w:val="000B1481"/>
    <w:rsid w:val="000C0040"/>
    <w:rsid w:val="000C3B76"/>
    <w:rsid w:val="00120FA1"/>
    <w:rsid w:val="00123C3E"/>
    <w:rsid w:val="0015199B"/>
    <w:rsid w:val="001623EA"/>
    <w:rsid w:val="00166321"/>
    <w:rsid w:val="00174913"/>
    <w:rsid w:val="001B0B30"/>
    <w:rsid w:val="001B503F"/>
    <w:rsid w:val="001C7C6A"/>
    <w:rsid w:val="001F4D10"/>
    <w:rsid w:val="001F6CCC"/>
    <w:rsid w:val="001F6FCA"/>
    <w:rsid w:val="00202481"/>
    <w:rsid w:val="00212615"/>
    <w:rsid w:val="00250D7C"/>
    <w:rsid w:val="00256F8B"/>
    <w:rsid w:val="0026205B"/>
    <w:rsid w:val="002624F8"/>
    <w:rsid w:val="00270E0C"/>
    <w:rsid w:val="0028016A"/>
    <w:rsid w:val="002978FC"/>
    <w:rsid w:val="002A4404"/>
    <w:rsid w:val="002C5821"/>
    <w:rsid w:val="002E2407"/>
    <w:rsid w:val="002F07A5"/>
    <w:rsid w:val="002F207B"/>
    <w:rsid w:val="00303EA9"/>
    <w:rsid w:val="00306346"/>
    <w:rsid w:val="00311CA3"/>
    <w:rsid w:val="00332F48"/>
    <w:rsid w:val="00381064"/>
    <w:rsid w:val="00396921"/>
    <w:rsid w:val="00433914"/>
    <w:rsid w:val="0046247A"/>
    <w:rsid w:val="00462742"/>
    <w:rsid w:val="00472C9F"/>
    <w:rsid w:val="0047392F"/>
    <w:rsid w:val="00484E19"/>
    <w:rsid w:val="004A20A2"/>
    <w:rsid w:val="004C672E"/>
    <w:rsid w:val="004E604D"/>
    <w:rsid w:val="00510B25"/>
    <w:rsid w:val="00513B58"/>
    <w:rsid w:val="00516FB1"/>
    <w:rsid w:val="005200C3"/>
    <w:rsid w:val="00521F0A"/>
    <w:rsid w:val="00532275"/>
    <w:rsid w:val="005427C4"/>
    <w:rsid w:val="00547A5D"/>
    <w:rsid w:val="00562390"/>
    <w:rsid w:val="005733EF"/>
    <w:rsid w:val="00584A64"/>
    <w:rsid w:val="005A060F"/>
    <w:rsid w:val="005C06FA"/>
    <w:rsid w:val="0061646E"/>
    <w:rsid w:val="00637204"/>
    <w:rsid w:val="006574DE"/>
    <w:rsid w:val="00657535"/>
    <w:rsid w:val="0067578D"/>
    <w:rsid w:val="006B431F"/>
    <w:rsid w:val="006E0776"/>
    <w:rsid w:val="006E609D"/>
    <w:rsid w:val="007040D8"/>
    <w:rsid w:val="00717C97"/>
    <w:rsid w:val="00726BC6"/>
    <w:rsid w:val="007457A8"/>
    <w:rsid w:val="00755441"/>
    <w:rsid w:val="0077172F"/>
    <w:rsid w:val="007E422C"/>
    <w:rsid w:val="00806738"/>
    <w:rsid w:val="00825F36"/>
    <w:rsid w:val="00841A06"/>
    <w:rsid w:val="00884E0E"/>
    <w:rsid w:val="00895A45"/>
    <w:rsid w:val="008A3AEC"/>
    <w:rsid w:val="008C6174"/>
    <w:rsid w:val="008D06CE"/>
    <w:rsid w:val="008D14F9"/>
    <w:rsid w:val="00902636"/>
    <w:rsid w:val="009230A7"/>
    <w:rsid w:val="00924F4A"/>
    <w:rsid w:val="00932426"/>
    <w:rsid w:val="00934916"/>
    <w:rsid w:val="00937E67"/>
    <w:rsid w:val="00953B69"/>
    <w:rsid w:val="0095679A"/>
    <w:rsid w:val="00957A2D"/>
    <w:rsid w:val="009646B1"/>
    <w:rsid w:val="009709E7"/>
    <w:rsid w:val="009733A1"/>
    <w:rsid w:val="00982806"/>
    <w:rsid w:val="009A3251"/>
    <w:rsid w:val="009A5571"/>
    <w:rsid w:val="009C1393"/>
    <w:rsid w:val="00A44FCF"/>
    <w:rsid w:val="00A554FC"/>
    <w:rsid w:val="00A62ABD"/>
    <w:rsid w:val="00A67480"/>
    <w:rsid w:val="00A71F37"/>
    <w:rsid w:val="00A74B44"/>
    <w:rsid w:val="00AB0F4B"/>
    <w:rsid w:val="00AB2E22"/>
    <w:rsid w:val="00AD787E"/>
    <w:rsid w:val="00AE17C6"/>
    <w:rsid w:val="00AF1212"/>
    <w:rsid w:val="00AF14A2"/>
    <w:rsid w:val="00B013B2"/>
    <w:rsid w:val="00B17D8C"/>
    <w:rsid w:val="00B44837"/>
    <w:rsid w:val="00B65F7A"/>
    <w:rsid w:val="00BD59A0"/>
    <w:rsid w:val="00BD7927"/>
    <w:rsid w:val="00BF002D"/>
    <w:rsid w:val="00C44982"/>
    <w:rsid w:val="00C81D94"/>
    <w:rsid w:val="00C838F1"/>
    <w:rsid w:val="00C85EF0"/>
    <w:rsid w:val="00CC0852"/>
    <w:rsid w:val="00CD6BD7"/>
    <w:rsid w:val="00CF79E2"/>
    <w:rsid w:val="00D066BD"/>
    <w:rsid w:val="00D43D2A"/>
    <w:rsid w:val="00D70601"/>
    <w:rsid w:val="00D813F0"/>
    <w:rsid w:val="00DC558B"/>
    <w:rsid w:val="00DE0232"/>
    <w:rsid w:val="00E01B40"/>
    <w:rsid w:val="00E039CA"/>
    <w:rsid w:val="00E211DD"/>
    <w:rsid w:val="00E36584"/>
    <w:rsid w:val="00E52E7C"/>
    <w:rsid w:val="00E5407F"/>
    <w:rsid w:val="00E828D0"/>
    <w:rsid w:val="00E8363F"/>
    <w:rsid w:val="00EA5267"/>
    <w:rsid w:val="00EE271B"/>
    <w:rsid w:val="00EE7370"/>
    <w:rsid w:val="00EF482F"/>
    <w:rsid w:val="00F067EC"/>
    <w:rsid w:val="00F20A99"/>
    <w:rsid w:val="00F227D1"/>
    <w:rsid w:val="00F31DB3"/>
    <w:rsid w:val="00F66F9B"/>
    <w:rsid w:val="00F673D1"/>
    <w:rsid w:val="00F8676B"/>
    <w:rsid w:val="00FA0151"/>
    <w:rsid w:val="00FB5E5E"/>
    <w:rsid w:val="00FE0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F6BA"/>
  <w15:chartTrackingRefBased/>
  <w15:docId w15:val="{6A3868B4-C95D-4D4C-B776-53A213D0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2F"/>
    <w:pPr>
      <w:ind w:left="720"/>
      <w:contextualSpacing/>
    </w:pPr>
  </w:style>
  <w:style w:type="table" w:styleId="TableGrid">
    <w:name w:val="Table Grid"/>
    <w:basedOn w:val="TableNormal"/>
    <w:uiPriority w:val="39"/>
    <w:rsid w:val="00771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CF79E2"/>
    <w:pPr>
      <w:bidi/>
      <w:spacing w:after="0" w:line="480" w:lineRule="auto"/>
      <w:jc w:val="lowKashida"/>
    </w:pPr>
    <w:rPr>
      <w:rFonts w:ascii="Times New Roman" w:eastAsia="Times New Roman" w:hAnsi="Times New Roman" w:cs="Arial"/>
      <w:b/>
      <w:bCs/>
      <w:noProof/>
      <w:sz w:val="20"/>
    </w:rPr>
  </w:style>
  <w:style w:type="character" w:customStyle="1" w:styleId="BodyText2Char">
    <w:name w:val="Body Text 2 Char"/>
    <w:basedOn w:val="DefaultParagraphFont"/>
    <w:link w:val="BodyText2"/>
    <w:rsid w:val="00CF79E2"/>
    <w:rPr>
      <w:rFonts w:ascii="Times New Roman" w:eastAsia="Times New Roman" w:hAnsi="Times New Roman" w:cs="Arial"/>
      <w:b/>
      <w:bCs/>
      <w:noProof/>
      <w:sz w:val="20"/>
    </w:rPr>
  </w:style>
  <w:style w:type="paragraph" w:styleId="BodyText">
    <w:name w:val="Body Text"/>
    <w:basedOn w:val="Normal"/>
    <w:link w:val="BodyTextChar"/>
    <w:uiPriority w:val="99"/>
    <w:unhideWhenUsed/>
    <w:rsid w:val="00CF79E2"/>
    <w:pPr>
      <w:spacing w:after="120"/>
    </w:pPr>
  </w:style>
  <w:style w:type="character" w:customStyle="1" w:styleId="BodyTextChar">
    <w:name w:val="Body Text Char"/>
    <w:basedOn w:val="DefaultParagraphFont"/>
    <w:link w:val="BodyText"/>
    <w:uiPriority w:val="99"/>
    <w:rsid w:val="00CF79E2"/>
  </w:style>
  <w:style w:type="character" w:styleId="LineNumber">
    <w:name w:val="line number"/>
    <w:basedOn w:val="DefaultParagraphFont"/>
    <w:uiPriority w:val="99"/>
    <w:semiHidden/>
    <w:unhideWhenUsed/>
    <w:rsid w:val="000B1481"/>
  </w:style>
  <w:style w:type="paragraph" w:styleId="Header">
    <w:name w:val="header"/>
    <w:basedOn w:val="Normal"/>
    <w:link w:val="HeaderChar"/>
    <w:uiPriority w:val="99"/>
    <w:unhideWhenUsed/>
    <w:rsid w:val="000B1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481"/>
  </w:style>
  <w:style w:type="paragraph" w:styleId="Footer">
    <w:name w:val="footer"/>
    <w:basedOn w:val="Normal"/>
    <w:link w:val="FooterChar"/>
    <w:uiPriority w:val="99"/>
    <w:unhideWhenUsed/>
    <w:rsid w:val="000B1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481"/>
  </w:style>
  <w:style w:type="character" w:customStyle="1" w:styleId="cit">
    <w:name w:val="cit"/>
    <w:basedOn w:val="DefaultParagraphFont"/>
    <w:rsid w:val="00755441"/>
  </w:style>
  <w:style w:type="character" w:styleId="Hyperlink">
    <w:name w:val="Hyperlink"/>
    <w:basedOn w:val="DefaultParagraphFont"/>
    <w:uiPriority w:val="99"/>
    <w:semiHidden/>
    <w:unhideWhenUsed/>
    <w:rsid w:val="00755441"/>
    <w:rPr>
      <w:color w:val="0000FF"/>
      <w:u w:val="single"/>
    </w:rPr>
  </w:style>
  <w:style w:type="character" w:customStyle="1" w:styleId="fm-vol-iss-date">
    <w:name w:val="fm-vol-iss-date"/>
    <w:basedOn w:val="DefaultParagraphFont"/>
    <w:rsid w:val="00755441"/>
  </w:style>
  <w:style w:type="character" w:customStyle="1" w:styleId="doi">
    <w:name w:val="doi"/>
    <w:basedOn w:val="DefaultParagraphFont"/>
    <w:rsid w:val="00755441"/>
  </w:style>
  <w:style w:type="character" w:customStyle="1" w:styleId="docsum-authors">
    <w:name w:val="docsum-authors"/>
    <w:basedOn w:val="DefaultParagraphFont"/>
    <w:rsid w:val="00D066BD"/>
  </w:style>
  <w:style w:type="character" w:customStyle="1" w:styleId="authors-list-item">
    <w:name w:val="authors-list-item"/>
    <w:basedOn w:val="DefaultParagraphFont"/>
    <w:rsid w:val="00637204"/>
  </w:style>
  <w:style w:type="character" w:customStyle="1" w:styleId="author-sup-separator">
    <w:name w:val="author-sup-separator"/>
    <w:basedOn w:val="DefaultParagraphFont"/>
    <w:rsid w:val="00637204"/>
  </w:style>
  <w:style w:type="character" w:customStyle="1" w:styleId="comma">
    <w:name w:val="comma"/>
    <w:basedOn w:val="DefaultParagraphFont"/>
    <w:rsid w:val="00637204"/>
  </w:style>
  <w:style w:type="character" w:customStyle="1" w:styleId="period">
    <w:name w:val="period"/>
    <w:basedOn w:val="DefaultParagraphFont"/>
    <w:rsid w:val="00BD59A0"/>
  </w:style>
  <w:style w:type="character" w:customStyle="1" w:styleId="citation-doi">
    <w:name w:val="citation-doi"/>
    <w:basedOn w:val="DefaultParagraphFont"/>
    <w:rsid w:val="00BD59A0"/>
  </w:style>
  <w:style w:type="paragraph" w:customStyle="1" w:styleId="Default">
    <w:name w:val="Default"/>
    <w:rsid w:val="00516FB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26B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6B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1016">
      <w:bodyDiv w:val="1"/>
      <w:marLeft w:val="0"/>
      <w:marRight w:val="0"/>
      <w:marTop w:val="0"/>
      <w:marBottom w:val="0"/>
      <w:divBdr>
        <w:top w:val="none" w:sz="0" w:space="0" w:color="auto"/>
        <w:left w:val="none" w:sz="0" w:space="0" w:color="auto"/>
        <w:bottom w:val="none" w:sz="0" w:space="0" w:color="auto"/>
        <w:right w:val="none" w:sz="0" w:space="0" w:color="auto"/>
      </w:divBdr>
      <w:divsChild>
        <w:div w:id="858392537">
          <w:marLeft w:val="0"/>
          <w:marRight w:val="0"/>
          <w:marTop w:val="0"/>
          <w:marBottom w:val="0"/>
          <w:divBdr>
            <w:top w:val="none" w:sz="0" w:space="0" w:color="auto"/>
            <w:left w:val="none" w:sz="0" w:space="0" w:color="auto"/>
            <w:bottom w:val="none" w:sz="0" w:space="0" w:color="auto"/>
            <w:right w:val="none" w:sz="0" w:space="0" w:color="auto"/>
          </w:divBdr>
        </w:div>
      </w:divsChild>
    </w:div>
    <w:div w:id="397476994">
      <w:bodyDiv w:val="1"/>
      <w:marLeft w:val="0"/>
      <w:marRight w:val="0"/>
      <w:marTop w:val="0"/>
      <w:marBottom w:val="0"/>
      <w:divBdr>
        <w:top w:val="none" w:sz="0" w:space="0" w:color="auto"/>
        <w:left w:val="none" w:sz="0" w:space="0" w:color="auto"/>
        <w:bottom w:val="none" w:sz="0" w:space="0" w:color="auto"/>
        <w:right w:val="none" w:sz="0" w:space="0" w:color="auto"/>
      </w:divBdr>
    </w:div>
    <w:div w:id="405109311">
      <w:bodyDiv w:val="1"/>
      <w:marLeft w:val="0"/>
      <w:marRight w:val="0"/>
      <w:marTop w:val="0"/>
      <w:marBottom w:val="0"/>
      <w:divBdr>
        <w:top w:val="none" w:sz="0" w:space="0" w:color="auto"/>
        <w:left w:val="none" w:sz="0" w:space="0" w:color="auto"/>
        <w:bottom w:val="none" w:sz="0" w:space="0" w:color="auto"/>
        <w:right w:val="none" w:sz="0" w:space="0" w:color="auto"/>
      </w:divBdr>
    </w:div>
    <w:div w:id="687484043">
      <w:bodyDiv w:val="1"/>
      <w:marLeft w:val="0"/>
      <w:marRight w:val="0"/>
      <w:marTop w:val="0"/>
      <w:marBottom w:val="0"/>
      <w:divBdr>
        <w:top w:val="none" w:sz="0" w:space="0" w:color="auto"/>
        <w:left w:val="none" w:sz="0" w:space="0" w:color="auto"/>
        <w:bottom w:val="none" w:sz="0" w:space="0" w:color="auto"/>
        <w:right w:val="none" w:sz="0" w:space="0" w:color="auto"/>
      </w:divBdr>
      <w:divsChild>
        <w:div w:id="1465269661">
          <w:marLeft w:val="0"/>
          <w:marRight w:val="0"/>
          <w:marTop w:val="0"/>
          <w:marBottom w:val="0"/>
          <w:divBdr>
            <w:top w:val="none" w:sz="0" w:space="0" w:color="auto"/>
            <w:left w:val="none" w:sz="0" w:space="0" w:color="auto"/>
            <w:bottom w:val="none" w:sz="0" w:space="0" w:color="auto"/>
            <w:right w:val="none" w:sz="0" w:space="0" w:color="auto"/>
          </w:divBdr>
          <w:divsChild>
            <w:div w:id="1916820232">
              <w:marLeft w:val="0"/>
              <w:marRight w:val="0"/>
              <w:marTop w:val="0"/>
              <w:marBottom w:val="0"/>
              <w:divBdr>
                <w:top w:val="none" w:sz="0" w:space="0" w:color="auto"/>
                <w:left w:val="none" w:sz="0" w:space="0" w:color="auto"/>
                <w:bottom w:val="none" w:sz="0" w:space="0" w:color="auto"/>
                <w:right w:val="none" w:sz="0" w:space="0" w:color="auto"/>
              </w:divBdr>
              <w:divsChild>
                <w:div w:id="1610089225">
                  <w:marLeft w:val="0"/>
                  <w:marRight w:val="0"/>
                  <w:marTop w:val="0"/>
                  <w:marBottom w:val="0"/>
                  <w:divBdr>
                    <w:top w:val="none" w:sz="0" w:space="0" w:color="auto"/>
                    <w:left w:val="none" w:sz="0" w:space="0" w:color="auto"/>
                    <w:bottom w:val="none" w:sz="0" w:space="0" w:color="auto"/>
                    <w:right w:val="none" w:sz="0" w:space="0" w:color="auto"/>
                  </w:divBdr>
                  <w:divsChild>
                    <w:div w:id="14471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38951">
          <w:marLeft w:val="0"/>
          <w:marRight w:val="0"/>
          <w:marTop w:val="0"/>
          <w:marBottom w:val="0"/>
          <w:divBdr>
            <w:top w:val="none" w:sz="0" w:space="0" w:color="auto"/>
            <w:left w:val="none" w:sz="0" w:space="0" w:color="auto"/>
            <w:bottom w:val="none" w:sz="0" w:space="0" w:color="auto"/>
            <w:right w:val="none" w:sz="0" w:space="0" w:color="auto"/>
          </w:divBdr>
          <w:divsChild>
            <w:div w:id="1420058172">
              <w:marLeft w:val="0"/>
              <w:marRight w:val="0"/>
              <w:marTop w:val="0"/>
              <w:marBottom w:val="0"/>
              <w:divBdr>
                <w:top w:val="none" w:sz="0" w:space="0" w:color="auto"/>
                <w:left w:val="none" w:sz="0" w:space="0" w:color="auto"/>
                <w:bottom w:val="none" w:sz="0" w:space="0" w:color="auto"/>
                <w:right w:val="none" w:sz="0" w:space="0" w:color="auto"/>
              </w:divBdr>
              <w:divsChild>
                <w:div w:id="10576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3991">
      <w:bodyDiv w:val="1"/>
      <w:marLeft w:val="0"/>
      <w:marRight w:val="0"/>
      <w:marTop w:val="0"/>
      <w:marBottom w:val="0"/>
      <w:divBdr>
        <w:top w:val="none" w:sz="0" w:space="0" w:color="auto"/>
        <w:left w:val="none" w:sz="0" w:space="0" w:color="auto"/>
        <w:bottom w:val="none" w:sz="0" w:space="0" w:color="auto"/>
        <w:right w:val="none" w:sz="0" w:space="0" w:color="auto"/>
      </w:divBdr>
      <w:divsChild>
        <w:div w:id="1811745007">
          <w:marLeft w:val="0"/>
          <w:marRight w:val="0"/>
          <w:marTop w:val="0"/>
          <w:marBottom w:val="0"/>
          <w:divBdr>
            <w:top w:val="none" w:sz="0" w:space="0" w:color="auto"/>
            <w:left w:val="none" w:sz="0" w:space="0" w:color="auto"/>
            <w:bottom w:val="none" w:sz="0" w:space="0" w:color="auto"/>
            <w:right w:val="none" w:sz="0" w:space="0" w:color="auto"/>
          </w:divBdr>
          <w:divsChild>
            <w:div w:id="226427670">
              <w:marLeft w:val="0"/>
              <w:marRight w:val="0"/>
              <w:marTop w:val="0"/>
              <w:marBottom w:val="0"/>
              <w:divBdr>
                <w:top w:val="none" w:sz="0" w:space="0" w:color="auto"/>
                <w:left w:val="none" w:sz="0" w:space="0" w:color="auto"/>
                <w:bottom w:val="none" w:sz="0" w:space="0" w:color="auto"/>
                <w:right w:val="none" w:sz="0" w:space="0" w:color="auto"/>
              </w:divBdr>
              <w:divsChild>
                <w:div w:id="269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23416">
      <w:bodyDiv w:val="1"/>
      <w:marLeft w:val="0"/>
      <w:marRight w:val="0"/>
      <w:marTop w:val="0"/>
      <w:marBottom w:val="0"/>
      <w:divBdr>
        <w:top w:val="none" w:sz="0" w:space="0" w:color="auto"/>
        <w:left w:val="none" w:sz="0" w:space="0" w:color="auto"/>
        <w:bottom w:val="none" w:sz="0" w:space="0" w:color="auto"/>
        <w:right w:val="none" w:sz="0" w:space="0" w:color="auto"/>
      </w:divBdr>
    </w:div>
    <w:div w:id="1311442059">
      <w:bodyDiv w:val="1"/>
      <w:marLeft w:val="0"/>
      <w:marRight w:val="0"/>
      <w:marTop w:val="0"/>
      <w:marBottom w:val="0"/>
      <w:divBdr>
        <w:top w:val="none" w:sz="0" w:space="0" w:color="auto"/>
        <w:left w:val="none" w:sz="0" w:space="0" w:color="auto"/>
        <w:bottom w:val="none" w:sz="0" w:space="0" w:color="auto"/>
        <w:right w:val="none" w:sz="0" w:space="0" w:color="auto"/>
      </w:divBdr>
    </w:div>
    <w:div w:id="1790705777">
      <w:bodyDiv w:val="1"/>
      <w:marLeft w:val="0"/>
      <w:marRight w:val="0"/>
      <w:marTop w:val="0"/>
      <w:marBottom w:val="0"/>
      <w:divBdr>
        <w:top w:val="none" w:sz="0" w:space="0" w:color="auto"/>
        <w:left w:val="none" w:sz="0" w:space="0" w:color="auto"/>
        <w:bottom w:val="none" w:sz="0" w:space="0" w:color="auto"/>
        <w:right w:val="none" w:sz="0" w:space="0" w:color="auto"/>
      </w:divBdr>
    </w:div>
    <w:div w:id="2085180664">
      <w:bodyDiv w:val="1"/>
      <w:marLeft w:val="0"/>
      <w:marRight w:val="0"/>
      <w:marTop w:val="0"/>
      <w:marBottom w:val="0"/>
      <w:divBdr>
        <w:top w:val="none" w:sz="0" w:space="0" w:color="auto"/>
        <w:left w:val="none" w:sz="0" w:space="0" w:color="auto"/>
        <w:bottom w:val="none" w:sz="0" w:space="0" w:color="auto"/>
        <w:right w:val="none" w:sz="0" w:space="0" w:color="auto"/>
      </w:divBdr>
      <w:divsChild>
        <w:div w:id="174124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ubmed.ncbi.nlm.nih.gov/?term=Esfahani+SN&amp;cauthor_id=37145299" TargetMode="External"/><Relationship Id="rId18" Type="http://schemas.openxmlformats.org/officeDocument/2006/relationships/hyperlink" Target="https://pubmed.ncbi.nlm.nih.gov/32252587/" TargetMode="External"/><Relationship Id="rId26" Type="http://schemas.openxmlformats.org/officeDocument/2006/relationships/hyperlink" Target="https://pubmed.ncbi.nlm.nih.gov/33273946/" TargetMode="External"/><Relationship Id="rId3" Type="http://schemas.openxmlformats.org/officeDocument/2006/relationships/styles" Target="styles.xml"/><Relationship Id="rId21" Type="http://schemas.openxmlformats.org/officeDocument/2006/relationships/hyperlink" Target="https://pubmed.ncbi.nlm.nih.gov/?term=Moeineddini+L&amp;cauthor_id=34540153" TargetMode="External"/><Relationship Id="rId7" Type="http://schemas.openxmlformats.org/officeDocument/2006/relationships/endnotes" Target="endnotes.xml"/><Relationship Id="rId12" Type="http://schemas.openxmlformats.org/officeDocument/2006/relationships/hyperlink" Target="https://pubmed.ncbi.nlm.nih.gov/?term=Ahangarzadeh+S&amp;cauthor_id=37145299" TargetMode="External"/><Relationship Id="rId17" Type="http://schemas.openxmlformats.org/officeDocument/2006/relationships/hyperlink" Target="https://doi.org/10.1016/j.burns.2021.11.023" TargetMode="External"/><Relationship Id="rId25" Type="http://schemas.openxmlformats.org/officeDocument/2006/relationships/hyperlink" Target="https://pubmed.ncbi.nlm.nih.gov/?term=Ebrahimi+N&amp;cauthor_id=34540153" TargetMode="External"/><Relationship Id="rId2" Type="http://schemas.openxmlformats.org/officeDocument/2006/relationships/numbering" Target="numbering.xml"/><Relationship Id="rId16" Type="http://schemas.openxmlformats.org/officeDocument/2006/relationships/hyperlink" Target="https://doi.org/10.1016/j.burns.2022.12.002" TargetMode="External"/><Relationship Id="rId20" Type="http://schemas.openxmlformats.org/officeDocument/2006/relationships/hyperlink" Target="https://pubmed.ncbi.nlm.nih.gov/?term=Rostami+S&amp;cauthor_id=3454015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term=Vakili+B&amp;cauthor_id=37145299" TargetMode="External"/><Relationship Id="rId24" Type="http://schemas.openxmlformats.org/officeDocument/2006/relationships/hyperlink" Target="https://pubmed.ncbi.nlm.nih.gov/?term=Shoaei+P&amp;cauthor_id=34540153" TargetMode="External"/><Relationship Id="rId5" Type="http://schemas.openxmlformats.org/officeDocument/2006/relationships/webSettings" Target="webSettings.xml"/><Relationship Id="rId15" Type="http://schemas.openxmlformats.org/officeDocument/2006/relationships/hyperlink" Target="https://pubmed.ncbi.nlm.nih.gov/?term=Shoaei+P&amp;cauthor_id=37145299" TargetMode="External"/><Relationship Id="rId23" Type="http://schemas.openxmlformats.org/officeDocument/2006/relationships/hyperlink" Target="https://pubmed.ncbi.nlm.nih.gov/?term=Khorasani+MR&amp;cauthor_id=34540153" TargetMode="External"/><Relationship Id="rId28" Type="http://schemas.openxmlformats.org/officeDocument/2006/relationships/hyperlink" Target="https://dx.doi.org/10.2147%2FIDR.S225829" TargetMode="External"/><Relationship Id="rId10" Type="http://schemas.openxmlformats.org/officeDocument/2006/relationships/hyperlink" Target="https://pubmed.ncbi.nlm.nih.gov/?term=Esfandiari+Z&amp;cauthor_id=37145299" TargetMode="External"/><Relationship Id="rId19" Type="http://schemas.openxmlformats.org/officeDocument/2006/relationships/hyperlink" Target="https://www.scopus.com/record/display.uri?eid=2-s2.0-85104760463&amp;origin=resultslist&amp;sort=plf-f&amp;src=s&amp;st1=shoaei&amp;st2=p&amp;nlo=1&amp;nlr=20&amp;nls=count-f&amp;sid=4185dbc2a8819ceae0c7c579989169ef&amp;sot=anl&amp;sdt=aut&amp;sl=35&amp;s=AU-ID%28%22Shoaei%2c+Parisa%22+24403102900%29&amp;relpos=0&amp;citeCnt=0&amp;searchTer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4172/aim.2024.11" TargetMode="External"/><Relationship Id="rId14" Type="http://schemas.openxmlformats.org/officeDocument/2006/relationships/hyperlink" Target="https://pubmed.ncbi.nlm.nih.gov/37145299/" TargetMode="External"/><Relationship Id="rId22" Type="http://schemas.openxmlformats.org/officeDocument/2006/relationships/hyperlink" Target="https://pubmed.ncbi.nlm.nih.gov/?term=Ghandehari+F&amp;cauthor_id=34540153" TargetMode="External"/><Relationship Id="rId27" Type="http://schemas.openxmlformats.org/officeDocument/2006/relationships/hyperlink" Target="https://www.ncbi.nlm.nih.gov/pmc/articles/PMC705124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F197D-A96B-4C4A-9313-8F7C0152B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Labratory</dc:creator>
  <cp:keywords/>
  <dc:description/>
  <cp:lastModifiedBy>Dr.Shoaei</cp:lastModifiedBy>
  <cp:revision>3</cp:revision>
  <dcterms:created xsi:type="dcterms:W3CDTF">2025-08-20T04:04:00Z</dcterms:created>
  <dcterms:modified xsi:type="dcterms:W3CDTF">2025-08-20T04:07:00Z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d7676e1cce29c4b67410ed0fa12498043b1fdf49ad52f8a0dc13aef573d30852</vt:lpwstr>
  </property>
</Properties>
</file>